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C841" w14:textId="045E6C37" w:rsidR="00E97E32" w:rsidRPr="002D4313" w:rsidRDefault="002D4313" w:rsidP="003E4613">
      <w:pPr>
        <w:contextualSpacing/>
        <w:jc w:val="center"/>
      </w:pPr>
      <w:r w:rsidRPr="002D4313">
        <w:rPr>
          <w:noProof/>
        </w:rPr>
        <w:drawing>
          <wp:inline distT="0" distB="0" distL="0" distR="0" wp14:anchorId="356A2F2E" wp14:editId="6DE0D7B4">
            <wp:extent cx="1828800" cy="182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02D18" w14:textId="77777777" w:rsidR="00EF0003" w:rsidRPr="002D4313" w:rsidRDefault="00EF0003" w:rsidP="003E4613">
      <w:pPr>
        <w:contextualSpacing/>
        <w:jc w:val="center"/>
      </w:pPr>
    </w:p>
    <w:p w14:paraId="469ED67F" w14:textId="0E9F0AA4" w:rsidR="00E97E32" w:rsidRPr="002D4313" w:rsidRDefault="00291746" w:rsidP="003E4613">
      <w:pPr>
        <w:contextualSpacing/>
        <w:jc w:val="center"/>
        <w:rPr>
          <w:b/>
          <w:sz w:val="36"/>
          <w:szCs w:val="36"/>
        </w:rPr>
      </w:pPr>
      <w:r w:rsidRPr="002D4313">
        <w:rPr>
          <w:b/>
          <w:sz w:val="36"/>
          <w:szCs w:val="36"/>
        </w:rPr>
        <w:t>Ministry Covenant</w:t>
      </w:r>
    </w:p>
    <w:p w14:paraId="5697ABBD" w14:textId="77777777" w:rsidR="007E2A04" w:rsidRPr="002D4313" w:rsidRDefault="007E2A04" w:rsidP="003E4613">
      <w:pPr>
        <w:contextualSpacing/>
        <w:jc w:val="center"/>
        <w:rPr>
          <w:b/>
        </w:rPr>
      </w:pPr>
    </w:p>
    <w:p w14:paraId="22B1AB00" w14:textId="1C0E67AC" w:rsidR="00E97E32" w:rsidRPr="002D4313" w:rsidRDefault="005F4C3D" w:rsidP="003E4613">
      <w:pPr>
        <w:contextualSpacing/>
        <w:jc w:val="center"/>
      </w:pPr>
      <w:r w:rsidRPr="002D4313">
        <w:t>a</w:t>
      </w:r>
      <w:r w:rsidR="00A27A0B" w:rsidRPr="002D4313">
        <w:t>mong</w:t>
      </w:r>
    </w:p>
    <w:p w14:paraId="14F9DB52" w14:textId="0AC8FAC4" w:rsidR="00E97E32" w:rsidRPr="002D4313" w:rsidRDefault="00291746" w:rsidP="003E4613">
      <w:pPr>
        <w:contextualSpacing/>
        <w:jc w:val="center"/>
      </w:pPr>
      <w:r w:rsidRPr="002D4313">
        <w:t xml:space="preserve">The Reverend </w:t>
      </w:r>
      <w:r w:rsidR="00E97E32" w:rsidRPr="002D4313">
        <w:t>___________</w:t>
      </w:r>
      <w:r w:rsidR="008656BB" w:rsidRPr="002D4313">
        <w:t>_</w:t>
      </w:r>
      <w:r w:rsidR="007E2A04" w:rsidRPr="002D4313">
        <w:t>,</w:t>
      </w:r>
      <w:r w:rsidRPr="002D4313">
        <w:t xml:space="preserve"> Deacon</w:t>
      </w:r>
    </w:p>
    <w:p w14:paraId="5B48EE7E" w14:textId="64B8AD8F" w:rsidR="005F4C3D" w:rsidRPr="002D4313" w:rsidRDefault="005F4C3D" w:rsidP="003E4613">
      <w:pPr>
        <w:contextualSpacing/>
        <w:jc w:val="center"/>
      </w:pPr>
      <w:r w:rsidRPr="002D4313">
        <w:t>AND</w:t>
      </w:r>
    </w:p>
    <w:p w14:paraId="55045AFB" w14:textId="105FAED6" w:rsidR="00291746" w:rsidRPr="002D4313" w:rsidRDefault="00291746" w:rsidP="003E4613">
      <w:pPr>
        <w:contextualSpacing/>
        <w:jc w:val="center"/>
      </w:pPr>
      <w:r w:rsidRPr="002D4313">
        <w:t>t</w:t>
      </w:r>
      <w:r w:rsidR="007E2A04" w:rsidRPr="002D4313">
        <w:t>he</w:t>
      </w:r>
      <w:r w:rsidR="00320A8C" w:rsidRPr="002D4313">
        <w:t xml:space="preserve"> Right Reverend </w:t>
      </w:r>
      <w:r w:rsidRPr="002D4313">
        <w:t>Cathleen Chittenden Bascom,</w:t>
      </w:r>
      <w:r w:rsidR="008656BB" w:rsidRPr="002D4313">
        <w:t xml:space="preserve"> Bishop of the </w:t>
      </w:r>
      <w:r w:rsidR="00320A8C" w:rsidRPr="002D4313">
        <w:t>Episcopal Diocese of Kansas</w:t>
      </w:r>
    </w:p>
    <w:p w14:paraId="41C31179" w14:textId="75F0F010" w:rsidR="005F4C3D" w:rsidRPr="002D4313" w:rsidRDefault="005F4C3D" w:rsidP="003E4613">
      <w:pPr>
        <w:contextualSpacing/>
        <w:jc w:val="center"/>
      </w:pPr>
      <w:r w:rsidRPr="002D4313">
        <w:t>AND</w:t>
      </w:r>
    </w:p>
    <w:p w14:paraId="6354EE9C" w14:textId="37368BC0" w:rsidR="00291746" w:rsidRPr="002D4313" w:rsidRDefault="00320A8C" w:rsidP="003E4613">
      <w:pPr>
        <w:contextualSpacing/>
        <w:jc w:val="center"/>
        <w:rPr>
          <w:iCs/>
        </w:rPr>
      </w:pPr>
      <w:commentRangeStart w:id="0"/>
      <w:r w:rsidRPr="002D4313">
        <w:t xml:space="preserve">and the Reverend </w:t>
      </w:r>
      <w:r w:rsidR="00291746" w:rsidRPr="002D4313">
        <w:rPr>
          <w:i/>
        </w:rPr>
        <w:t>_________</w:t>
      </w:r>
      <w:r w:rsidR="00E419B5" w:rsidRPr="002D4313">
        <w:rPr>
          <w:i/>
        </w:rPr>
        <w:t>, r</w:t>
      </w:r>
      <w:r w:rsidRPr="002D4313">
        <w:rPr>
          <w:i/>
        </w:rPr>
        <w:t>ector/</w:t>
      </w:r>
      <w:r w:rsidR="00E419B5" w:rsidRPr="002D4313">
        <w:rPr>
          <w:i/>
        </w:rPr>
        <w:t>vicar/priest-in-c</w:t>
      </w:r>
      <w:r w:rsidRPr="002D4313">
        <w:rPr>
          <w:i/>
        </w:rPr>
        <w:t>harge</w:t>
      </w:r>
    </w:p>
    <w:p w14:paraId="429C1AFE" w14:textId="4745C2E4" w:rsidR="005F4C3D" w:rsidRPr="002D4313" w:rsidRDefault="005F4C3D" w:rsidP="003E4613">
      <w:pPr>
        <w:contextualSpacing/>
        <w:jc w:val="center"/>
        <w:rPr>
          <w:b/>
          <w:bCs/>
          <w:iCs/>
          <w:color w:val="FF0000"/>
        </w:rPr>
      </w:pPr>
      <w:r w:rsidRPr="002D4313">
        <w:rPr>
          <w:iCs/>
        </w:rPr>
        <w:t>AND</w:t>
      </w:r>
    </w:p>
    <w:p w14:paraId="28671E24" w14:textId="415C7FF1" w:rsidR="00291746" w:rsidRPr="002D4313" w:rsidRDefault="00FE04B5" w:rsidP="003E4613">
      <w:pPr>
        <w:contextualSpacing/>
        <w:jc w:val="center"/>
        <w:rPr>
          <w:color w:val="000000" w:themeColor="text1"/>
        </w:rPr>
      </w:pPr>
      <w:r w:rsidRPr="002D4313">
        <w:rPr>
          <w:color w:val="000000" w:themeColor="text1"/>
        </w:rPr>
        <w:t xml:space="preserve">the people of </w:t>
      </w:r>
      <w:r w:rsidR="00437FB0" w:rsidRPr="00437FB0">
        <w:rPr>
          <w:i/>
          <w:iCs/>
          <w:color w:val="000000" w:themeColor="text1"/>
        </w:rPr>
        <w:t>NN Church</w:t>
      </w:r>
      <w:commentRangeEnd w:id="0"/>
      <w:r w:rsidR="005F4C3D" w:rsidRPr="00437FB0">
        <w:rPr>
          <w:rStyle w:val="CommentReference"/>
          <w:i/>
          <w:iCs/>
          <w:sz w:val="24"/>
          <w:szCs w:val="24"/>
        </w:rPr>
        <w:commentReference w:id="0"/>
      </w:r>
    </w:p>
    <w:p w14:paraId="602733CD" w14:textId="77777777" w:rsidR="00291746" w:rsidRPr="002D4313" w:rsidRDefault="00291746" w:rsidP="003E4613">
      <w:pPr>
        <w:contextualSpacing/>
        <w:rPr>
          <w:b/>
          <w:bCs/>
          <w:i/>
          <w:iCs/>
          <w:color w:val="FF0000"/>
        </w:rPr>
      </w:pPr>
    </w:p>
    <w:p w14:paraId="23389FE9" w14:textId="7E170F52" w:rsidR="008854B5" w:rsidRPr="002D4313" w:rsidRDefault="00320A8C" w:rsidP="003E4613">
      <w:pPr>
        <w:contextualSpacing/>
      </w:pPr>
      <w:r w:rsidRPr="002D4313">
        <w:t xml:space="preserve">The deacon’s ministry </w:t>
      </w:r>
      <w:r w:rsidR="00437FB0">
        <w:t xml:space="preserve">is subject to and described </w:t>
      </w:r>
      <w:r w:rsidR="00437FB0" w:rsidRPr="00447EBC">
        <w:t>by</w:t>
      </w:r>
      <w:r w:rsidRPr="00447EBC">
        <w:t xml:space="preserve"> </w:t>
      </w:r>
      <w:r w:rsidRPr="00447EBC">
        <w:rPr>
          <w:i/>
        </w:rPr>
        <w:t>Constitution and Canons of the Episcopal Church</w:t>
      </w:r>
      <w:r w:rsidR="004762ED" w:rsidRPr="00447EBC">
        <w:t xml:space="preserve">, </w:t>
      </w:r>
      <w:r w:rsidR="00437FB0" w:rsidRPr="00447EBC">
        <w:t>the</w:t>
      </w:r>
      <w:r w:rsidR="004762ED" w:rsidRPr="00447EBC">
        <w:t xml:space="preserve"> </w:t>
      </w:r>
      <w:r w:rsidR="00437FB0" w:rsidRPr="00447EBC">
        <w:t xml:space="preserve">service of the </w:t>
      </w:r>
      <w:r w:rsidR="004762ED" w:rsidRPr="00447EBC">
        <w:t xml:space="preserve">Ordination </w:t>
      </w:r>
      <w:r w:rsidR="00437FB0" w:rsidRPr="00447EBC">
        <w:t>of a Deacon</w:t>
      </w:r>
      <w:r w:rsidR="004762ED" w:rsidRPr="00447EBC">
        <w:t xml:space="preserve"> (</w:t>
      </w:r>
      <w:r w:rsidR="00437FB0" w:rsidRPr="00447EBC">
        <w:rPr>
          <w:i/>
          <w:iCs/>
        </w:rPr>
        <w:t>Book of Common Prayer</w:t>
      </w:r>
      <w:r w:rsidR="00437FB0" w:rsidRPr="00447EBC">
        <w:t xml:space="preserve"> 537</w:t>
      </w:r>
      <w:r w:rsidR="004762ED" w:rsidRPr="00447EBC">
        <w:t xml:space="preserve">), </w:t>
      </w:r>
      <w:r w:rsidRPr="00447EBC">
        <w:t>and</w:t>
      </w:r>
      <w:r w:rsidRPr="002D4313">
        <w:t xml:space="preserve"> </w:t>
      </w:r>
      <w:r w:rsidR="00437FB0">
        <w:t>the</w:t>
      </w:r>
      <w:r w:rsidRPr="002D4313">
        <w:t xml:space="preserve"> </w:t>
      </w:r>
      <w:commentRangeStart w:id="1"/>
      <w:r w:rsidRPr="00437FB0">
        <w:rPr>
          <w:i/>
          <w:iCs/>
        </w:rPr>
        <w:t>Guidelines for the Sacred Order of Deacons in the Episcopal Diocese of Kansas</w:t>
      </w:r>
      <w:r w:rsidR="005F4C3D" w:rsidRPr="00437FB0">
        <w:rPr>
          <w:i/>
          <w:iCs/>
        </w:rPr>
        <w:t>, 2022</w:t>
      </w:r>
      <w:r w:rsidR="00437FB0">
        <w:rPr>
          <w:i/>
          <w:iCs/>
        </w:rPr>
        <w:t>.</w:t>
      </w:r>
      <w:commentRangeEnd w:id="1"/>
      <w:r w:rsidR="005F4C3D" w:rsidRPr="002D4313">
        <w:rPr>
          <w:rStyle w:val="CommentReference"/>
          <w:sz w:val="24"/>
          <w:szCs w:val="24"/>
        </w:rPr>
        <w:commentReference w:id="1"/>
      </w:r>
      <w:r w:rsidR="004F0527" w:rsidRPr="002D4313">
        <w:t xml:space="preserve"> </w:t>
      </w:r>
      <w:r w:rsidR="009A39E8" w:rsidRPr="002D4313">
        <w:t>This agreement may be dissolved by mutual consent or at the sole discretion of the bishop.</w:t>
      </w:r>
    </w:p>
    <w:p w14:paraId="2749FEA7" w14:textId="77777777" w:rsidR="0040686F" w:rsidRPr="002D4313" w:rsidRDefault="0040686F" w:rsidP="003E4613">
      <w:pPr>
        <w:contextualSpacing/>
      </w:pPr>
    </w:p>
    <w:p w14:paraId="5CBB1C2A" w14:textId="583E59B8" w:rsidR="0040686F" w:rsidRPr="00447EBC" w:rsidRDefault="00447EBC" w:rsidP="003E4613">
      <w:pPr>
        <w:contextualSpacing/>
        <w:rPr>
          <w:b/>
          <w:u w:val="single"/>
        </w:rPr>
      </w:pPr>
      <w:r w:rsidRPr="00447EBC">
        <w:rPr>
          <w:b/>
          <w:u w:val="single"/>
        </w:rPr>
        <w:t>SECTION A: Appointment</w:t>
      </w:r>
    </w:p>
    <w:p w14:paraId="11346CC0" w14:textId="14A51F7D" w:rsidR="0040686F" w:rsidRPr="002D4313" w:rsidRDefault="00266E56" w:rsidP="003E4613">
      <w:pPr>
        <w:ind w:left="720"/>
        <w:contextualSpacing/>
      </w:pPr>
      <w:r w:rsidRPr="002D4313">
        <w:t>Having prayerfully discerned with all parties, t</w:t>
      </w:r>
      <w:r w:rsidR="0040686F" w:rsidRPr="002D4313">
        <w:t>he</w:t>
      </w:r>
      <w:r w:rsidRPr="002D4313">
        <w:t xml:space="preserve"> bishop has appointed the</w:t>
      </w:r>
      <w:r w:rsidR="0040686F" w:rsidRPr="002D4313">
        <w:t xml:space="preserve"> above-named deacon to </w:t>
      </w:r>
      <w:r w:rsidR="0040686F" w:rsidRPr="002D4313">
        <w:rPr>
          <w:i/>
          <w:color w:val="000000" w:themeColor="text1"/>
        </w:rPr>
        <w:t xml:space="preserve">NN </w:t>
      </w:r>
      <w:r w:rsidRPr="002D4313">
        <w:rPr>
          <w:i/>
          <w:color w:val="000000" w:themeColor="text1"/>
        </w:rPr>
        <w:t>Church</w:t>
      </w:r>
      <w:r w:rsidR="0040686F" w:rsidRPr="002D4313">
        <w:t>. This appointment will be revi</w:t>
      </w:r>
      <w:r w:rsidR="007E2A04" w:rsidRPr="002D4313">
        <w:t xml:space="preserve">ewed </w:t>
      </w:r>
      <w:r w:rsidRPr="002D4313">
        <w:t>periodically, especially during periods of presbyteral transition.</w:t>
      </w:r>
    </w:p>
    <w:p w14:paraId="233CAE09" w14:textId="77777777" w:rsidR="0040686F" w:rsidRPr="002D4313" w:rsidRDefault="0040686F" w:rsidP="003E4613">
      <w:pPr>
        <w:ind w:left="720"/>
        <w:contextualSpacing/>
      </w:pPr>
      <w:r w:rsidRPr="002D4313">
        <w:t xml:space="preserve"> </w:t>
      </w:r>
    </w:p>
    <w:p w14:paraId="69ED5028" w14:textId="114F5EF6" w:rsidR="008854B5" w:rsidRPr="00447EBC" w:rsidRDefault="00447EBC" w:rsidP="003E4613">
      <w:pPr>
        <w:contextualSpacing/>
        <w:rPr>
          <w:b/>
          <w:u w:val="single"/>
        </w:rPr>
      </w:pPr>
      <w:r w:rsidRPr="00447EBC">
        <w:rPr>
          <w:b/>
          <w:u w:val="single"/>
        </w:rPr>
        <w:t xml:space="preserve">SECTION B: </w:t>
      </w:r>
      <w:r w:rsidR="007E2A04" w:rsidRPr="00447EBC">
        <w:rPr>
          <w:b/>
          <w:u w:val="single"/>
        </w:rPr>
        <w:t xml:space="preserve">Time </w:t>
      </w:r>
      <w:r w:rsidRPr="00447EBC">
        <w:rPr>
          <w:b/>
          <w:u w:val="single"/>
        </w:rPr>
        <w:t>C</w:t>
      </w:r>
      <w:r w:rsidR="0040686F" w:rsidRPr="00447EBC">
        <w:rPr>
          <w:b/>
          <w:u w:val="single"/>
        </w:rPr>
        <w:t>ommitment</w:t>
      </w:r>
    </w:p>
    <w:p w14:paraId="5028F3E9" w14:textId="5F4239F4" w:rsidR="007E2A04" w:rsidRPr="00437FB0" w:rsidRDefault="00437FB0" w:rsidP="003E2BFC">
      <w:pPr>
        <w:numPr>
          <w:ilvl w:val="0"/>
          <w:numId w:val="26"/>
        </w:numPr>
        <w:contextualSpacing/>
      </w:pPr>
      <w:r w:rsidRPr="002D4313">
        <w:t>If</w:t>
      </w:r>
      <w:r w:rsidR="0040686F" w:rsidRPr="002D4313">
        <w:t xml:space="preserve"> the deacon is secularly employed, a</w:t>
      </w:r>
      <w:r w:rsidR="00F21260" w:rsidRPr="002D4313">
        <w:t>ll parties to this</w:t>
      </w:r>
      <w:r w:rsidR="001D1B58" w:rsidRPr="002D4313">
        <w:t xml:space="preserve"> agreement understand that the </w:t>
      </w:r>
      <w:r w:rsidR="007E2A04" w:rsidRPr="002D4313">
        <w:t>d</w:t>
      </w:r>
      <w:r w:rsidR="001D1B58" w:rsidRPr="002D4313">
        <w:t>eacon’s</w:t>
      </w:r>
      <w:r w:rsidR="00F21260" w:rsidRPr="002D4313">
        <w:t xml:space="preserve"> </w:t>
      </w:r>
      <w:r w:rsidR="00661206" w:rsidRPr="002D4313">
        <w:t xml:space="preserve">secular </w:t>
      </w:r>
      <w:r w:rsidR="00F21260" w:rsidRPr="002D4313">
        <w:t xml:space="preserve">employment takes precedence over community involvement and church </w:t>
      </w:r>
      <w:r w:rsidR="00F21260" w:rsidRPr="00437FB0">
        <w:t>activities.</w:t>
      </w:r>
    </w:p>
    <w:p w14:paraId="4E220244" w14:textId="1440C566" w:rsidR="00F21260" w:rsidRPr="00437FB0" w:rsidRDefault="0040686F" w:rsidP="003E2BFC">
      <w:pPr>
        <w:numPr>
          <w:ilvl w:val="0"/>
          <w:numId w:val="26"/>
        </w:numPr>
        <w:contextualSpacing/>
      </w:pPr>
      <w:r w:rsidRPr="00437FB0">
        <w:t xml:space="preserve">The </w:t>
      </w:r>
      <w:r w:rsidR="00F21260" w:rsidRPr="00437FB0">
        <w:t>deacon</w:t>
      </w:r>
      <w:r w:rsidRPr="00437FB0">
        <w:t xml:space="preserve"> will</w:t>
      </w:r>
      <w:r w:rsidR="00F21260" w:rsidRPr="00437FB0">
        <w:t xml:space="preserve"> genera</w:t>
      </w:r>
      <w:r w:rsidRPr="00437FB0">
        <w:t xml:space="preserve">lly devote about </w:t>
      </w:r>
      <w:r w:rsidR="007E2A04" w:rsidRPr="00437FB0">
        <w:t>10</w:t>
      </w:r>
      <w:r w:rsidRPr="00437FB0">
        <w:t xml:space="preserve"> hours per week to diaconal work in and on behalf of the </w:t>
      </w:r>
      <w:r w:rsidR="007E2A04" w:rsidRPr="00437FB0">
        <w:t>c</w:t>
      </w:r>
      <w:r w:rsidRPr="00437FB0">
        <w:t>hurch.</w:t>
      </w:r>
    </w:p>
    <w:p w14:paraId="51AB8D4C" w14:textId="1246090B" w:rsidR="00960CB1" w:rsidRPr="002D4313" w:rsidRDefault="00960CB1" w:rsidP="003E2BFC">
      <w:pPr>
        <w:pStyle w:val="inset"/>
        <w:numPr>
          <w:ilvl w:val="0"/>
          <w:numId w:val="26"/>
        </w:numPr>
        <w:contextualSpacing/>
        <w:rPr>
          <w:rFonts w:ascii="Times New Roman" w:hAnsi="Times New Roman"/>
          <w:color w:val="000000"/>
          <w:szCs w:val="24"/>
        </w:rPr>
      </w:pPr>
      <w:r w:rsidRPr="002D4313">
        <w:rPr>
          <w:rFonts w:ascii="Times New Roman" w:hAnsi="Times New Roman"/>
          <w:color w:val="000000"/>
          <w:szCs w:val="24"/>
        </w:rPr>
        <w:t xml:space="preserve">It is the </w:t>
      </w:r>
      <w:r w:rsidR="00437FB0">
        <w:rPr>
          <w:rFonts w:ascii="Times New Roman" w:hAnsi="Times New Roman"/>
          <w:color w:val="000000"/>
          <w:szCs w:val="24"/>
        </w:rPr>
        <w:t>b</w:t>
      </w:r>
      <w:r w:rsidRPr="002D4313">
        <w:rPr>
          <w:rFonts w:ascii="Times New Roman" w:hAnsi="Times New Roman"/>
          <w:color w:val="000000"/>
          <w:szCs w:val="24"/>
        </w:rPr>
        <w:t xml:space="preserve">ishop’s expectation that the </w:t>
      </w:r>
      <w:r w:rsidR="00437FB0">
        <w:rPr>
          <w:rFonts w:ascii="Times New Roman" w:hAnsi="Times New Roman"/>
          <w:color w:val="000000"/>
          <w:szCs w:val="24"/>
        </w:rPr>
        <w:t>d</w:t>
      </w:r>
      <w:r w:rsidRPr="002D4313">
        <w:rPr>
          <w:rFonts w:ascii="Times New Roman" w:hAnsi="Times New Roman"/>
          <w:color w:val="000000"/>
          <w:szCs w:val="24"/>
        </w:rPr>
        <w:t xml:space="preserve">eacon will participate in diocesan events, as well as in diocesan leadership as a regular part of the </w:t>
      </w:r>
      <w:r w:rsidR="00437FB0">
        <w:rPr>
          <w:rFonts w:ascii="Times New Roman" w:hAnsi="Times New Roman"/>
          <w:color w:val="000000"/>
          <w:szCs w:val="24"/>
        </w:rPr>
        <w:t>d</w:t>
      </w:r>
      <w:r w:rsidRPr="002D4313">
        <w:rPr>
          <w:rFonts w:ascii="Times New Roman" w:hAnsi="Times New Roman"/>
          <w:color w:val="000000"/>
          <w:szCs w:val="24"/>
        </w:rPr>
        <w:t xml:space="preserve">eacon’s work, including but not limited to, the </w:t>
      </w:r>
      <w:r w:rsidR="00437FB0">
        <w:rPr>
          <w:rFonts w:ascii="Times New Roman" w:hAnsi="Times New Roman"/>
          <w:color w:val="000000"/>
          <w:szCs w:val="24"/>
        </w:rPr>
        <w:t>Thresholds in Ministry</w:t>
      </w:r>
      <w:r w:rsidRPr="002D4313">
        <w:rPr>
          <w:rFonts w:ascii="Times New Roman" w:hAnsi="Times New Roman"/>
          <w:color w:val="000000"/>
          <w:szCs w:val="24"/>
        </w:rPr>
        <w:t xml:space="preserve"> Group, Annual Gathering of Clergy, Diocesan Convention, </w:t>
      </w:r>
      <w:proofErr w:type="gramStart"/>
      <w:r w:rsidRPr="002D4313">
        <w:rPr>
          <w:rFonts w:ascii="Times New Roman" w:hAnsi="Times New Roman"/>
          <w:color w:val="000000"/>
          <w:szCs w:val="24"/>
        </w:rPr>
        <w:t>Minster</w:t>
      </w:r>
      <w:proofErr w:type="gramEnd"/>
      <w:r w:rsidRPr="002D4313">
        <w:rPr>
          <w:rFonts w:ascii="Times New Roman" w:hAnsi="Times New Roman"/>
          <w:color w:val="000000"/>
          <w:szCs w:val="24"/>
        </w:rPr>
        <w:t xml:space="preserve"> and Convocation Meetings. </w:t>
      </w:r>
      <w:r w:rsidR="00447EBC">
        <w:rPr>
          <w:rFonts w:ascii="Times New Roman" w:hAnsi="Times New Roman"/>
          <w:color w:val="000000"/>
          <w:szCs w:val="24"/>
        </w:rPr>
        <w:t>P</w:t>
      </w:r>
      <w:r w:rsidRPr="002D4313">
        <w:rPr>
          <w:rFonts w:ascii="Times New Roman" w:hAnsi="Times New Roman"/>
          <w:color w:val="000000"/>
          <w:szCs w:val="24"/>
        </w:rPr>
        <w:t>articipat</w:t>
      </w:r>
      <w:r w:rsidR="00447EBC">
        <w:rPr>
          <w:rFonts w:ascii="Times New Roman" w:hAnsi="Times New Roman"/>
          <w:color w:val="000000"/>
          <w:szCs w:val="24"/>
        </w:rPr>
        <w:t>ion</w:t>
      </w:r>
      <w:r w:rsidRPr="002D4313">
        <w:rPr>
          <w:rFonts w:ascii="Times New Roman" w:hAnsi="Times New Roman"/>
          <w:color w:val="000000"/>
          <w:szCs w:val="24"/>
        </w:rPr>
        <w:t xml:space="preserve"> in the diocesan community of deacons</w:t>
      </w:r>
      <w:r w:rsidR="00447EBC">
        <w:rPr>
          <w:rFonts w:ascii="Times New Roman" w:hAnsi="Times New Roman"/>
          <w:color w:val="000000"/>
          <w:szCs w:val="24"/>
        </w:rPr>
        <w:t xml:space="preserve"> is also important</w:t>
      </w:r>
      <w:r w:rsidRPr="002D4313">
        <w:rPr>
          <w:rFonts w:ascii="Times New Roman" w:hAnsi="Times New Roman"/>
          <w:color w:val="000000"/>
          <w:szCs w:val="24"/>
        </w:rPr>
        <w:t xml:space="preserve">, especially the Archdeacon’s regular </w:t>
      </w:r>
      <w:r w:rsidR="00447EBC">
        <w:rPr>
          <w:rFonts w:ascii="Times New Roman" w:hAnsi="Times New Roman"/>
          <w:color w:val="000000"/>
          <w:szCs w:val="24"/>
        </w:rPr>
        <w:t>gatherings of deacons</w:t>
      </w:r>
      <w:r w:rsidRPr="002D4313">
        <w:rPr>
          <w:rFonts w:ascii="Times New Roman" w:hAnsi="Times New Roman"/>
          <w:color w:val="000000"/>
          <w:szCs w:val="24"/>
        </w:rPr>
        <w:t xml:space="preserve"> (</w:t>
      </w:r>
      <w:proofErr w:type="gramStart"/>
      <w:r w:rsidRPr="002D4313">
        <w:rPr>
          <w:rFonts w:ascii="Times New Roman" w:hAnsi="Times New Roman"/>
          <w:color w:val="000000"/>
          <w:szCs w:val="24"/>
        </w:rPr>
        <w:t>i.e.</w:t>
      </w:r>
      <w:proofErr w:type="gramEnd"/>
      <w:r w:rsidRPr="002D4313">
        <w:rPr>
          <w:rFonts w:ascii="Times New Roman" w:hAnsi="Times New Roman"/>
          <w:color w:val="000000"/>
          <w:szCs w:val="24"/>
        </w:rPr>
        <w:t xml:space="preserve"> monthly Zoom)</w:t>
      </w:r>
      <w:r w:rsidR="00447EBC">
        <w:rPr>
          <w:rFonts w:ascii="Times New Roman" w:hAnsi="Times New Roman"/>
          <w:color w:val="000000"/>
          <w:szCs w:val="24"/>
        </w:rPr>
        <w:t>. The deacon should be aware of and sometimes attend</w:t>
      </w:r>
      <w:r w:rsidRPr="002D4313">
        <w:rPr>
          <w:rFonts w:ascii="Times New Roman" w:hAnsi="Times New Roman"/>
          <w:color w:val="000000"/>
          <w:szCs w:val="24"/>
        </w:rPr>
        <w:t xml:space="preserve"> </w:t>
      </w:r>
      <w:r w:rsidRPr="00447EBC">
        <w:rPr>
          <w:rFonts w:ascii="Times New Roman" w:hAnsi="Times New Roman"/>
          <w:color w:val="000000"/>
          <w:szCs w:val="24"/>
        </w:rPr>
        <w:t>events</w:t>
      </w:r>
      <w:r w:rsidRPr="002D4313">
        <w:rPr>
          <w:rFonts w:ascii="Times New Roman" w:hAnsi="Times New Roman"/>
          <w:color w:val="000000"/>
          <w:szCs w:val="24"/>
        </w:rPr>
        <w:t xml:space="preserve"> of the Association of Episcopal Deacons.</w:t>
      </w:r>
    </w:p>
    <w:p w14:paraId="3D5886A2" w14:textId="68227F74" w:rsidR="00960CB1" w:rsidRPr="002D4313" w:rsidRDefault="00960CB1" w:rsidP="003E2BFC">
      <w:pPr>
        <w:pStyle w:val="inset"/>
        <w:numPr>
          <w:ilvl w:val="0"/>
          <w:numId w:val="26"/>
        </w:numPr>
        <w:contextualSpacing/>
        <w:rPr>
          <w:rFonts w:ascii="Times New Roman" w:hAnsi="Times New Roman"/>
          <w:color w:val="000000"/>
          <w:szCs w:val="24"/>
        </w:rPr>
      </w:pPr>
      <w:r w:rsidRPr="002D4313">
        <w:rPr>
          <w:rFonts w:ascii="Times New Roman" w:hAnsi="Times New Roman"/>
          <w:color w:val="000000"/>
          <w:szCs w:val="24"/>
        </w:rPr>
        <w:lastRenderedPageBreak/>
        <w:t>Participation in ecumenical</w:t>
      </w:r>
      <w:r w:rsidR="004762ED" w:rsidRPr="002D4313">
        <w:rPr>
          <w:rFonts w:ascii="Times New Roman" w:hAnsi="Times New Roman"/>
          <w:color w:val="000000"/>
          <w:szCs w:val="24"/>
        </w:rPr>
        <w:t xml:space="preserve"> and interfaith</w:t>
      </w:r>
      <w:r w:rsidRPr="002D4313">
        <w:rPr>
          <w:rFonts w:ascii="Times New Roman" w:hAnsi="Times New Roman"/>
          <w:color w:val="000000"/>
          <w:szCs w:val="24"/>
        </w:rPr>
        <w:t xml:space="preserve"> associations and activities is encouraged, especially in matters of Advocacy and Justice.</w:t>
      </w:r>
    </w:p>
    <w:p w14:paraId="09BDD5A1" w14:textId="6BBF4D12" w:rsidR="00F21260" w:rsidRDefault="00F21260" w:rsidP="003E4613">
      <w:pPr>
        <w:contextualSpacing/>
      </w:pPr>
    </w:p>
    <w:p w14:paraId="24FCA6F3" w14:textId="62424224" w:rsidR="00447EBC" w:rsidRPr="00447EBC" w:rsidRDefault="00447EBC" w:rsidP="003E4613">
      <w:pPr>
        <w:contextualSpacing/>
        <w:rPr>
          <w:b/>
          <w:bCs/>
          <w:u w:val="single"/>
        </w:rPr>
      </w:pPr>
      <w:r w:rsidRPr="00447EBC">
        <w:rPr>
          <w:b/>
          <w:bCs/>
          <w:u w:val="single"/>
        </w:rPr>
        <w:t>SECTION C: Mutual Roles and Responsibilities</w:t>
      </w:r>
    </w:p>
    <w:p w14:paraId="0083E88C" w14:textId="6B62E1D9" w:rsidR="00346234" w:rsidRPr="002C353D" w:rsidRDefault="007E2A04" w:rsidP="003E2BFC">
      <w:pPr>
        <w:pStyle w:val="ListParagraph"/>
        <w:numPr>
          <w:ilvl w:val="0"/>
          <w:numId w:val="27"/>
        </w:numPr>
      </w:pPr>
      <w:commentRangeStart w:id="2"/>
      <w:r w:rsidRPr="002C353D">
        <w:t>The d</w:t>
      </w:r>
      <w:r w:rsidR="00376E39" w:rsidRPr="002C353D">
        <w:t>eacon</w:t>
      </w:r>
      <w:r w:rsidR="0029003B" w:rsidRPr="002C353D">
        <w:t xml:space="preserve">’s ministry </w:t>
      </w:r>
      <w:r w:rsidR="004762ED" w:rsidRPr="002C353D">
        <w:t>is generally described in the</w:t>
      </w:r>
      <w:r w:rsidR="00447EBC" w:rsidRPr="002C353D">
        <w:t xml:space="preserve"> </w:t>
      </w:r>
      <w:r w:rsidR="00BF3505" w:rsidRPr="003E2BFC">
        <w:rPr>
          <w:i/>
        </w:rPr>
        <w:t>Constitution and Canons of the Episcopal Church</w:t>
      </w:r>
      <w:r w:rsidR="00BF3505" w:rsidRPr="00447EBC">
        <w:t>, the service of the Ordination of a Deacon (</w:t>
      </w:r>
      <w:r w:rsidR="00BF3505" w:rsidRPr="003E2BFC">
        <w:rPr>
          <w:i/>
          <w:iCs/>
        </w:rPr>
        <w:t>Book of Common Prayer</w:t>
      </w:r>
      <w:r w:rsidR="00BF3505" w:rsidRPr="00447EBC">
        <w:t xml:space="preserve"> 537), and</w:t>
      </w:r>
      <w:r w:rsidR="00BF3505" w:rsidRPr="002D4313">
        <w:t xml:space="preserve"> </w:t>
      </w:r>
      <w:r w:rsidR="00BF3505">
        <w:t>the</w:t>
      </w:r>
      <w:r w:rsidR="00BF3505" w:rsidRPr="002D4313">
        <w:t xml:space="preserve"> </w:t>
      </w:r>
      <w:r w:rsidR="00BF3505" w:rsidRPr="003E2BFC">
        <w:rPr>
          <w:i/>
          <w:iCs/>
        </w:rPr>
        <w:t>Guidelines for the Sacred Order of Deacons in the Episcopal Diocese of Kansas, 2022.</w:t>
      </w:r>
      <w:r w:rsidR="00447EBC" w:rsidRPr="002C353D">
        <w:t xml:space="preserve"> Beyond those general guidelines, the deacon’s role at </w:t>
      </w:r>
      <w:r w:rsidR="00447EBC" w:rsidRPr="003E2BFC">
        <w:rPr>
          <w:i/>
          <w:iCs/>
        </w:rPr>
        <w:t>NN Church</w:t>
      </w:r>
      <w:r w:rsidR="00447EBC" w:rsidRPr="002C353D">
        <w:t xml:space="preserve"> and its neighborhood will include:</w:t>
      </w:r>
      <w:commentRangeEnd w:id="2"/>
      <w:r w:rsidR="00E74117" w:rsidRPr="002C353D">
        <w:commentReference w:id="2"/>
      </w:r>
    </w:p>
    <w:p w14:paraId="39C4C439" w14:textId="616DEBAB" w:rsidR="00E74117" w:rsidRPr="002C353D" w:rsidRDefault="00E74117" w:rsidP="003E2BFC">
      <w:pPr>
        <w:pStyle w:val="ListParagraph"/>
        <w:numPr>
          <w:ilvl w:val="0"/>
          <w:numId w:val="29"/>
        </w:numPr>
      </w:pPr>
    </w:p>
    <w:p w14:paraId="50F6D7E9" w14:textId="77777777" w:rsidR="00447EBC" w:rsidRPr="002C353D" w:rsidRDefault="00447EBC" w:rsidP="003E4613"/>
    <w:p w14:paraId="791F597B" w14:textId="728CA990" w:rsidR="00E74117" w:rsidRPr="002C353D" w:rsidRDefault="00447EBC" w:rsidP="003E2BFC">
      <w:pPr>
        <w:pStyle w:val="ListParagraph"/>
        <w:numPr>
          <w:ilvl w:val="0"/>
          <w:numId w:val="27"/>
        </w:numPr>
      </w:pPr>
      <w:r w:rsidRPr="002C353D">
        <w:t xml:space="preserve">In partnership with and support of the deacon, </w:t>
      </w:r>
      <w:commentRangeStart w:id="3"/>
      <w:r w:rsidRPr="002C353D">
        <w:t xml:space="preserve">the </w:t>
      </w:r>
      <w:r w:rsidR="00A03B04">
        <w:t>parish/vestry</w:t>
      </w:r>
      <w:r w:rsidRPr="002C353D">
        <w:t xml:space="preserve"> will</w:t>
      </w:r>
      <w:commentRangeEnd w:id="3"/>
      <w:r w:rsidR="00DF4903">
        <w:rPr>
          <w:rStyle w:val="CommentReference"/>
        </w:rPr>
        <w:commentReference w:id="3"/>
      </w:r>
      <w:r w:rsidRPr="002C353D">
        <w:t>:</w:t>
      </w:r>
    </w:p>
    <w:p w14:paraId="2DDEEF72" w14:textId="77777777" w:rsidR="0034345E" w:rsidRPr="002C353D" w:rsidRDefault="0034345E" w:rsidP="003E2BFC">
      <w:pPr>
        <w:pStyle w:val="ListParagraph"/>
        <w:numPr>
          <w:ilvl w:val="0"/>
          <w:numId w:val="29"/>
        </w:numPr>
      </w:pPr>
    </w:p>
    <w:p w14:paraId="231FDB5F" w14:textId="77777777" w:rsidR="00447EBC" w:rsidRPr="002C353D" w:rsidRDefault="00447EBC" w:rsidP="003E4613"/>
    <w:p w14:paraId="3487EF17" w14:textId="4B425277" w:rsidR="00E74117" w:rsidRPr="002C353D" w:rsidRDefault="00447EBC" w:rsidP="003E2BFC">
      <w:pPr>
        <w:pStyle w:val="ListParagraph"/>
        <w:numPr>
          <w:ilvl w:val="0"/>
          <w:numId w:val="27"/>
        </w:numPr>
      </w:pPr>
      <w:r w:rsidRPr="002C353D">
        <w:t xml:space="preserve">In partnership with </w:t>
      </w:r>
      <w:r w:rsidR="00A03B04">
        <w:t xml:space="preserve">the deacon </w:t>
      </w:r>
      <w:r w:rsidRPr="002C353D">
        <w:t xml:space="preserve">and </w:t>
      </w:r>
      <w:r w:rsidR="00A03B04">
        <w:t xml:space="preserve">in </w:t>
      </w:r>
      <w:commentRangeStart w:id="4"/>
      <w:r w:rsidRPr="002C353D">
        <w:t xml:space="preserve">oversight of </w:t>
      </w:r>
      <w:r w:rsidR="00A03B04">
        <w:t>congregational matters</w:t>
      </w:r>
      <w:commentRangeEnd w:id="4"/>
      <w:r w:rsidR="00A03B04">
        <w:rPr>
          <w:rStyle w:val="CommentReference"/>
        </w:rPr>
        <w:commentReference w:id="4"/>
      </w:r>
      <w:r w:rsidRPr="002C353D">
        <w:t xml:space="preserve"> of </w:t>
      </w:r>
      <w:r w:rsidR="002C353D" w:rsidRPr="002C353D">
        <w:t xml:space="preserve">the </w:t>
      </w:r>
      <w:r w:rsidR="00A03B04" w:rsidRPr="002C353D">
        <w:t>deacon’s</w:t>
      </w:r>
      <w:r w:rsidR="002C353D" w:rsidRPr="002C353D">
        <w:t xml:space="preserve"> ministry, </w:t>
      </w:r>
      <w:commentRangeStart w:id="5"/>
      <w:r w:rsidR="002C353D" w:rsidRPr="002C353D">
        <w:t>the rector/vicar/priest-in-charge</w:t>
      </w:r>
      <w:r w:rsidR="00E74117" w:rsidRPr="002C353D">
        <w:t xml:space="preserve"> will</w:t>
      </w:r>
      <w:commentRangeEnd w:id="5"/>
      <w:r w:rsidR="00DF4903">
        <w:rPr>
          <w:rStyle w:val="CommentReference"/>
        </w:rPr>
        <w:commentReference w:id="5"/>
      </w:r>
      <w:r w:rsidR="002C353D" w:rsidRPr="002C353D">
        <w:t>:</w:t>
      </w:r>
    </w:p>
    <w:p w14:paraId="5F7D040C" w14:textId="6CB70052" w:rsidR="008E220A" w:rsidRPr="003E2BFC" w:rsidRDefault="008E220A" w:rsidP="003E2BFC">
      <w:pPr>
        <w:pStyle w:val="ListParagraph"/>
        <w:numPr>
          <w:ilvl w:val="0"/>
          <w:numId w:val="28"/>
        </w:numPr>
        <w:rPr>
          <w:bCs/>
        </w:rPr>
      </w:pPr>
    </w:p>
    <w:p w14:paraId="4394462C" w14:textId="77777777" w:rsidR="002C353D" w:rsidRPr="003E2BFC" w:rsidRDefault="002C353D" w:rsidP="003E4613">
      <w:pPr>
        <w:contextualSpacing/>
        <w:rPr>
          <w:bCs/>
        </w:rPr>
      </w:pPr>
    </w:p>
    <w:p w14:paraId="5A111B3F" w14:textId="18591C9D" w:rsidR="00643B22" w:rsidRPr="002C353D" w:rsidRDefault="002C353D" w:rsidP="003E4613">
      <w:pPr>
        <w:contextualSpacing/>
        <w:rPr>
          <w:b/>
          <w:u w:val="single"/>
        </w:rPr>
      </w:pPr>
      <w:r w:rsidRPr="002C353D">
        <w:rPr>
          <w:b/>
          <w:u w:val="single"/>
        </w:rPr>
        <w:t>SECTION D:</w:t>
      </w:r>
      <w:r w:rsidR="007E2A04" w:rsidRPr="002C353D">
        <w:rPr>
          <w:b/>
          <w:u w:val="single"/>
        </w:rPr>
        <w:t xml:space="preserve"> </w:t>
      </w:r>
      <w:r w:rsidRPr="002C353D">
        <w:rPr>
          <w:b/>
          <w:u w:val="single"/>
        </w:rPr>
        <w:t>Periods of Leave and Absence</w:t>
      </w:r>
    </w:p>
    <w:p w14:paraId="3E09672E" w14:textId="6B9CD483" w:rsidR="00A2057E" w:rsidRPr="002C353D" w:rsidRDefault="002C353D" w:rsidP="003E4613">
      <w:pPr>
        <w:pStyle w:val="ListParagraph"/>
        <w:numPr>
          <w:ilvl w:val="0"/>
          <w:numId w:val="20"/>
        </w:numPr>
      </w:pPr>
      <w:r w:rsidRPr="002C353D">
        <w:t>The deacon is entitled to a</w:t>
      </w:r>
      <w:r w:rsidR="00176B77" w:rsidRPr="002C353D">
        <w:t xml:space="preserve">t least </w:t>
      </w:r>
      <w:r w:rsidR="0029003B" w:rsidRPr="002C353D">
        <w:t>four Sundays each year</w:t>
      </w:r>
      <w:r w:rsidR="00A2057E" w:rsidRPr="002C353D">
        <w:t xml:space="preserve"> away from the parish</w:t>
      </w:r>
    </w:p>
    <w:p w14:paraId="5D4F31DA" w14:textId="7A918E30" w:rsidR="0029003B" w:rsidRPr="002C353D" w:rsidRDefault="00A2057E" w:rsidP="003E4613">
      <w:pPr>
        <w:pStyle w:val="ListParagraph"/>
        <w:numPr>
          <w:ilvl w:val="1"/>
          <w:numId w:val="20"/>
        </w:numPr>
      </w:pPr>
      <w:r w:rsidRPr="002C353D">
        <w:t>When the</w:t>
      </w:r>
      <w:r w:rsidR="0029003B" w:rsidRPr="002C353D">
        <w:t xml:space="preserve"> annual </w:t>
      </w:r>
      <w:r w:rsidR="00E74117" w:rsidRPr="002C353D">
        <w:t>Gathering of Clergy</w:t>
      </w:r>
      <w:r w:rsidRPr="002C353D">
        <w:t xml:space="preserve"> takes place over a weekend, the deacon will attend and be away from the parish for an additional Sunday</w:t>
      </w:r>
    </w:p>
    <w:p w14:paraId="42385C99" w14:textId="10590EF9" w:rsidR="007E2A04" w:rsidRPr="002C353D" w:rsidRDefault="00D0196D" w:rsidP="003E4613">
      <w:pPr>
        <w:pStyle w:val="ListParagraph"/>
        <w:numPr>
          <w:ilvl w:val="0"/>
          <w:numId w:val="20"/>
        </w:numPr>
      </w:pPr>
      <w:r w:rsidRPr="002C353D">
        <w:t>Continuing education is important and necessary</w:t>
      </w:r>
      <w:r w:rsidR="002C353D" w:rsidRPr="002C353D">
        <w:t>. R</w:t>
      </w:r>
      <w:r w:rsidRPr="002C353D">
        <w:t>easonable accommodations will be made to support this formation</w:t>
      </w:r>
      <w:r w:rsidR="009D69A5" w:rsidRPr="002C353D">
        <w:t xml:space="preserve"> in consultation </w:t>
      </w:r>
      <w:r w:rsidRPr="002C353D">
        <w:t>and</w:t>
      </w:r>
      <w:r w:rsidR="009D69A5" w:rsidRPr="002C353D">
        <w:t xml:space="preserve"> discernment with archdeacons </w:t>
      </w:r>
      <w:r w:rsidR="009B0A84" w:rsidRPr="002C353D">
        <w:t>and parish leadership</w:t>
      </w:r>
      <w:r w:rsidRPr="002C353D">
        <w:t>.</w:t>
      </w:r>
    </w:p>
    <w:p w14:paraId="074542B6" w14:textId="77777777" w:rsidR="00643B22" w:rsidRPr="002C353D" w:rsidRDefault="007E2A04" w:rsidP="003E4613">
      <w:pPr>
        <w:pStyle w:val="ListParagraph"/>
        <w:numPr>
          <w:ilvl w:val="0"/>
          <w:numId w:val="20"/>
        </w:numPr>
      </w:pPr>
      <w:r w:rsidRPr="002C353D">
        <w:t>S</w:t>
      </w:r>
      <w:r w:rsidR="00643B22" w:rsidRPr="002C353D">
        <w:t>ick</w:t>
      </w:r>
      <w:r w:rsidR="009B5B54" w:rsidRPr="002C353D">
        <w:t xml:space="preserve">ness </w:t>
      </w:r>
      <w:r w:rsidR="00643B22" w:rsidRPr="002C353D">
        <w:t>and pers</w:t>
      </w:r>
      <w:r w:rsidR="009B5B54" w:rsidRPr="002C353D">
        <w:t xml:space="preserve">onal days, </w:t>
      </w:r>
      <w:r w:rsidR="00643B22" w:rsidRPr="002C353D">
        <w:t>as required.</w:t>
      </w:r>
    </w:p>
    <w:p w14:paraId="555DA463" w14:textId="001BEF84" w:rsidR="00896125" w:rsidRPr="002C353D" w:rsidRDefault="00896125" w:rsidP="003E4613">
      <w:pPr>
        <w:pStyle w:val="ListParagraph"/>
        <w:numPr>
          <w:ilvl w:val="0"/>
          <w:numId w:val="20"/>
        </w:numPr>
      </w:pPr>
      <w:r w:rsidRPr="002C353D">
        <w:t>Sabbaticals in line with diocesan policy</w:t>
      </w:r>
      <w:r w:rsidR="00A03B04">
        <w:t>,</w:t>
      </w:r>
      <w:r w:rsidRPr="002C353D">
        <w:t xml:space="preserve"> which necessitates </w:t>
      </w:r>
      <w:r w:rsidR="00A03B04">
        <w:t xml:space="preserve">the </w:t>
      </w:r>
      <w:r w:rsidRPr="002C353D">
        <w:t xml:space="preserve">approval of the bishop. </w:t>
      </w:r>
    </w:p>
    <w:p w14:paraId="1463AC4C" w14:textId="1ADB4D8C" w:rsidR="00896125" w:rsidRPr="002D4313" w:rsidRDefault="00896125" w:rsidP="003E4613">
      <w:pPr>
        <w:contextualSpacing/>
      </w:pPr>
    </w:p>
    <w:p w14:paraId="6A3AACE1" w14:textId="7D94AF46" w:rsidR="00896125" w:rsidRPr="002C353D" w:rsidRDefault="002C353D" w:rsidP="003E4613">
      <w:pPr>
        <w:contextualSpacing/>
        <w:rPr>
          <w:b/>
          <w:bCs/>
          <w:u w:val="single"/>
        </w:rPr>
      </w:pPr>
      <w:r w:rsidRPr="002C353D">
        <w:rPr>
          <w:b/>
          <w:bCs/>
          <w:u w:val="single"/>
        </w:rPr>
        <w:t>SECTION E:</w:t>
      </w:r>
      <w:r w:rsidR="00896125" w:rsidRPr="002C353D">
        <w:rPr>
          <w:b/>
          <w:bCs/>
          <w:u w:val="single"/>
        </w:rPr>
        <w:t xml:space="preserve"> Compensation and Expenses</w:t>
      </w:r>
    </w:p>
    <w:p w14:paraId="34E61E28" w14:textId="3050CA01" w:rsidR="00115E7D" w:rsidRPr="00F4584A" w:rsidRDefault="00EA14E8" w:rsidP="003E4613">
      <w:pPr>
        <w:pStyle w:val="ListParagraph"/>
        <w:numPr>
          <w:ilvl w:val="0"/>
          <w:numId w:val="22"/>
        </w:numPr>
      </w:pPr>
      <w:r>
        <w:t xml:space="preserve">Reimbursement: </w:t>
      </w:r>
      <w:r w:rsidR="00896125" w:rsidRPr="00F4584A">
        <w:t xml:space="preserve">The deacon will be eligible for reimbursement </w:t>
      </w:r>
      <w:r w:rsidR="00115E7D" w:rsidRPr="00F4584A">
        <w:t xml:space="preserve">from </w:t>
      </w:r>
      <w:commentRangeStart w:id="6"/>
      <w:r w:rsidR="00115E7D" w:rsidRPr="00F4584A">
        <w:t>the parish</w:t>
      </w:r>
      <w:commentRangeEnd w:id="6"/>
      <w:r w:rsidR="00115E7D" w:rsidRPr="00F4584A">
        <w:rPr>
          <w:rStyle w:val="CommentReference"/>
          <w:sz w:val="24"/>
          <w:szCs w:val="24"/>
        </w:rPr>
        <w:commentReference w:id="6"/>
      </w:r>
      <w:r w:rsidR="00115E7D" w:rsidRPr="00F4584A">
        <w:t xml:space="preserve"> for</w:t>
      </w:r>
      <w:r w:rsidR="00896125" w:rsidRPr="00F4584A">
        <w:t xml:space="preserve"> all registration and travel costs </w:t>
      </w:r>
      <w:r w:rsidR="00115E7D" w:rsidRPr="00F4584A">
        <w:t xml:space="preserve">(IRS mileage rate when using a personal vehicle) </w:t>
      </w:r>
      <w:r w:rsidR="00896125" w:rsidRPr="00F4584A">
        <w:t xml:space="preserve">associated with attending </w:t>
      </w:r>
      <w:r w:rsidR="00115E7D" w:rsidRPr="00F4584A">
        <w:t xml:space="preserve">required diocesan, </w:t>
      </w:r>
      <w:proofErr w:type="gramStart"/>
      <w:r w:rsidR="00115E7D" w:rsidRPr="00F4584A">
        <w:t>minster</w:t>
      </w:r>
      <w:proofErr w:type="gramEnd"/>
      <w:r w:rsidR="00115E7D" w:rsidRPr="00F4584A">
        <w:t xml:space="preserve"> and convocation events. (above)</w:t>
      </w:r>
      <w:r w:rsidR="00896125" w:rsidRPr="00F4584A">
        <w:t xml:space="preserve"> </w:t>
      </w:r>
    </w:p>
    <w:p w14:paraId="18AF0736" w14:textId="2288296B" w:rsidR="00115E7D" w:rsidRPr="00F4584A" w:rsidRDefault="00EA14E8" w:rsidP="003E4613">
      <w:pPr>
        <w:pStyle w:val="ListParagraph"/>
        <w:numPr>
          <w:ilvl w:val="0"/>
          <w:numId w:val="22"/>
        </w:numPr>
      </w:pPr>
      <w:r>
        <w:t xml:space="preserve">Continuing Education: </w:t>
      </w:r>
      <w:r w:rsidR="00115E7D" w:rsidRPr="00F4584A">
        <w:t xml:space="preserve">If the parish is unable to </w:t>
      </w:r>
      <w:r w:rsidR="00F85659" w:rsidRPr="00F4584A">
        <w:t>budget the costs of continuing education, the deacon</w:t>
      </w:r>
      <w:r w:rsidR="002D4313" w:rsidRPr="00F4584A">
        <w:t xml:space="preserve"> should pursue other options in conversation with the archdeacons. Deacons </w:t>
      </w:r>
      <w:r w:rsidR="00F85659" w:rsidRPr="00F4584A">
        <w:t>may apply to the diocesan Tocher Fund for support.</w:t>
      </w:r>
    </w:p>
    <w:p w14:paraId="58C16D54" w14:textId="4DE68109" w:rsidR="00896125" w:rsidRPr="00F4584A" w:rsidRDefault="00EA14E8" w:rsidP="003E4613">
      <w:pPr>
        <w:pStyle w:val="ListParagraph"/>
        <w:numPr>
          <w:ilvl w:val="0"/>
          <w:numId w:val="22"/>
        </w:numPr>
      </w:pPr>
      <w:r>
        <w:t xml:space="preserve">Discretionary Funds: </w:t>
      </w:r>
      <w:r w:rsidR="002C353D" w:rsidRPr="00F4584A">
        <w:t xml:space="preserve">The rector/vicar/priest-in-charge </w:t>
      </w:r>
      <w:r w:rsidR="002C353D" w:rsidRPr="00F4584A">
        <w:rPr>
          <w:u w:val="single"/>
        </w:rPr>
        <w:t>may</w:t>
      </w:r>
      <w:r w:rsidR="002C353D" w:rsidRPr="00F4584A">
        <w:t xml:space="preserve"> grant permission to the deacon to expend monies from the rector’s discretionary fund, or the </w:t>
      </w:r>
      <w:r w:rsidR="00F4584A" w:rsidRPr="00F4584A">
        <w:t>v</w:t>
      </w:r>
      <w:r w:rsidR="002C353D" w:rsidRPr="00F4584A">
        <w:t xml:space="preserve">estry may establish, and others may contribute to separate funds for the </w:t>
      </w:r>
      <w:r w:rsidR="00F4584A" w:rsidRPr="00F4584A">
        <w:t xml:space="preserve">deacon’s use. Should such funds be established, their use and accountability must follow the </w:t>
      </w:r>
      <w:r w:rsidR="00F4584A" w:rsidRPr="00F4584A">
        <w:rPr>
          <w:i/>
          <w:iCs/>
        </w:rPr>
        <w:t>Canons</w:t>
      </w:r>
      <w:r w:rsidR="00F4584A" w:rsidRPr="00F4584A">
        <w:t xml:space="preserve"> and the </w:t>
      </w:r>
      <w:r w:rsidR="00F4584A" w:rsidRPr="00F4584A">
        <w:rPr>
          <w:i/>
          <w:iCs/>
        </w:rPr>
        <w:t>Manual of Business Methods in Church Affairs</w:t>
      </w:r>
      <w:r w:rsidR="00F4584A" w:rsidRPr="00F4584A">
        <w:t>. It should be well-understood by all parties how the deacon may access the funds.</w:t>
      </w:r>
    </w:p>
    <w:p w14:paraId="72F1094E" w14:textId="77777777" w:rsidR="00896125" w:rsidRPr="002D4313" w:rsidRDefault="00896125" w:rsidP="003E4613">
      <w:pPr>
        <w:contextualSpacing/>
      </w:pPr>
    </w:p>
    <w:p w14:paraId="1D878614" w14:textId="0AD2B76F" w:rsidR="004D7A29" w:rsidRPr="00F4584A" w:rsidRDefault="00F4584A" w:rsidP="003E4613">
      <w:pPr>
        <w:contextualSpacing/>
        <w:rPr>
          <w:b/>
          <w:u w:val="single"/>
        </w:rPr>
      </w:pPr>
      <w:r w:rsidRPr="00F4584A">
        <w:rPr>
          <w:b/>
          <w:u w:val="single"/>
        </w:rPr>
        <w:t>SECTION F:</w:t>
      </w:r>
      <w:r w:rsidR="007E2A04" w:rsidRPr="00F4584A">
        <w:rPr>
          <w:b/>
          <w:u w:val="single"/>
        </w:rPr>
        <w:t xml:space="preserve"> Annual </w:t>
      </w:r>
      <w:commentRangeStart w:id="7"/>
      <w:r w:rsidR="00690DC0" w:rsidRPr="00F4584A">
        <w:rPr>
          <w:b/>
          <w:u w:val="single"/>
        </w:rPr>
        <w:t>R</w:t>
      </w:r>
      <w:r w:rsidR="004D7A29" w:rsidRPr="00F4584A">
        <w:rPr>
          <w:b/>
          <w:u w:val="single"/>
        </w:rPr>
        <w:t>eport</w:t>
      </w:r>
      <w:commentRangeEnd w:id="7"/>
      <w:r w:rsidR="002D4313" w:rsidRPr="00F4584A">
        <w:rPr>
          <w:rStyle w:val="CommentReference"/>
          <w:sz w:val="24"/>
          <w:szCs w:val="24"/>
          <w:u w:val="single"/>
        </w:rPr>
        <w:commentReference w:id="7"/>
      </w:r>
    </w:p>
    <w:p w14:paraId="2AA1B4FB" w14:textId="77777777" w:rsidR="00E508C4" w:rsidRPr="00E508C4" w:rsidRDefault="00690DC0" w:rsidP="003E461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508C4">
        <w:rPr>
          <w:color w:val="000000" w:themeColor="text1"/>
          <w:shd w:val="clear" w:color="auto" w:fill="FFFFFF"/>
        </w:rPr>
        <w:t>Deacons shall report annually to the Bishop or the Bishop's designee on their life and work. (</w:t>
      </w:r>
      <w:r w:rsidR="00F4584A" w:rsidRPr="00E508C4">
        <w:rPr>
          <w:i/>
          <w:iCs/>
          <w:color w:val="000000" w:themeColor="text1"/>
          <w:shd w:val="clear" w:color="auto" w:fill="FFFFFF"/>
        </w:rPr>
        <w:t xml:space="preserve">Canon </w:t>
      </w:r>
      <w:r w:rsidRPr="00E508C4">
        <w:rPr>
          <w:i/>
          <w:iCs/>
          <w:color w:val="000000" w:themeColor="text1"/>
          <w:shd w:val="clear" w:color="auto" w:fill="FFFFFF"/>
        </w:rPr>
        <w:t>III.7.4(b)</w:t>
      </w:r>
      <w:r w:rsidRPr="00E508C4">
        <w:rPr>
          <w:color w:val="000000" w:themeColor="text1"/>
          <w:shd w:val="clear" w:color="auto" w:fill="FFFFFF"/>
        </w:rPr>
        <w:t>)</w:t>
      </w:r>
      <w:r w:rsidR="00E508C4" w:rsidRPr="00E508C4">
        <w:rPr>
          <w:color w:val="000000" w:themeColor="text1"/>
          <w:shd w:val="clear" w:color="auto" w:fill="FFFFFF"/>
        </w:rPr>
        <w:t>.</w:t>
      </w:r>
      <w:r w:rsidR="00F4584A" w:rsidRPr="00E508C4">
        <w:rPr>
          <w:color w:val="000000" w:themeColor="text1"/>
          <w:shd w:val="clear" w:color="auto" w:fill="FFFFFF"/>
        </w:rPr>
        <w:t xml:space="preserve"> The </w:t>
      </w:r>
      <w:r w:rsidR="00E508C4" w:rsidRPr="00E508C4">
        <w:rPr>
          <w:color w:val="000000" w:themeColor="text1"/>
          <w:shd w:val="clear" w:color="auto" w:fill="FFFFFF"/>
        </w:rPr>
        <w:t xml:space="preserve">diocese will administer the form for such report in line with </w:t>
      </w:r>
      <w:r w:rsidR="00E508C4" w:rsidRPr="00E508C4">
        <w:rPr>
          <w:color w:val="000000" w:themeColor="text1"/>
          <w:shd w:val="clear" w:color="auto" w:fill="FFFFFF"/>
        </w:rPr>
        <w:lastRenderedPageBreak/>
        <w:t>the annual parochial report (beginning of each calendar year) and the report will include invitations to reflect on the year of ministry and state of the agreements in this Covenant.</w:t>
      </w:r>
    </w:p>
    <w:p w14:paraId="2BD78661" w14:textId="18A8BB41" w:rsidR="00690DC0" w:rsidRPr="00E508C4" w:rsidRDefault="00E508C4" w:rsidP="003E4613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508C4">
        <w:rPr>
          <w:color w:val="000000" w:themeColor="text1"/>
          <w:shd w:val="clear" w:color="auto" w:fill="FFFFFF"/>
        </w:rPr>
        <w:t xml:space="preserve">Deacons </w:t>
      </w:r>
      <w:r>
        <w:rPr>
          <w:color w:val="000000" w:themeColor="text1"/>
          <w:shd w:val="clear" w:color="auto" w:fill="FFFFFF"/>
        </w:rPr>
        <w:t>are</w:t>
      </w:r>
      <w:r w:rsidRPr="00E508C4">
        <w:rPr>
          <w:color w:val="000000" w:themeColor="text1"/>
          <w:shd w:val="clear" w:color="auto" w:fill="FFFFFF"/>
        </w:rPr>
        <w:t xml:space="preserve"> also encouraged to share any report</w:t>
      </w:r>
      <w:r>
        <w:rPr>
          <w:color w:val="000000" w:themeColor="text1"/>
          <w:shd w:val="clear" w:color="auto" w:fill="FFFFFF"/>
        </w:rPr>
        <w:t>s</w:t>
      </w:r>
      <w:r w:rsidRPr="00E508C4">
        <w:rPr>
          <w:color w:val="000000" w:themeColor="text1"/>
          <w:shd w:val="clear" w:color="auto" w:fill="FFFFFF"/>
        </w:rPr>
        <w:t xml:space="preserve"> they have submitted to their parish’s annual meeting.</w:t>
      </w:r>
    </w:p>
    <w:p w14:paraId="7B1530E6" w14:textId="77777777" w:rsidR="007E2A04" w:rsidRPr="002D4313" w:rsidRDefault="007E2A04" w:rsidP="003E4613">
      <w:pPr>
        <w:ind w:left="720"/>
        <w:contextualSpacing/>
        <w:rPr>
          <w:b/>
          <w:i/>
        </w:rPr>
      </w:pPr>
    </w:p>
    <w:p w14:paraId="7701ED73" w14:textId="5B1FEAC7" w:rsidR="004D7A29" w:rsidRPr="0043065A" w:rsidRDefault="0043065A" w:rsidP="003E4613">
      <w:pPr>
        <w:contextualSpacing/>
        <w:rPr>
          <w:b/>
          <w:u w:val="single"/>
        </w:rPr>
      </w:pPr>
      <w:r w:rsidRPr="0043065A">
        <w:rPr>
          <w:b/>
          <w:u w:val="single"/>
        </w:rPr>
        <w:t>SECTION G: Other Agreements</w:t>
      </w:r>
    </w:p>
    <w:p w14:paraId="28BCAAAB" w14:textId="54D34F52" w:rsidR="00690DC0" w:rsidRPr="0043065A" w:rsidRDefault="00B91570" w:rsidP="0043065A">
      <w:pPr>
        <w:pStyle w:val="ListParagraph"/>
        <w:numPr>
          <w:ilvl w:val="0"/>
          <w:numId w:val="24"/>
        </w:numPr>
      </w:pPr>
      <w:r>
        <w:t>If the deacon is newly ordained, t</w:t>
      </w:r>
      <w:commentRangeStart w:id="8"/>
      <w:r w:rsidR="00E508C4" w:rsidRPr="0043065A">
        <w:t xml:space="preserve">he bishop </w:t>
      </w:r>
      <w:r w:rsidR="007A4942">
        <w:t>h</w:t>
      </w:r>
      <w:r w:rsidR="00E508C4" w:rsidRPr="0043065A">
        <w:t>as appointed the Rev. ___________ as the deacon’s mentor. (</w:t>
      </w:r>
      <w:r w:rsidR="00E508C4" w:rsidRPr="0043065A">
        <w:rPr>
          <w:i/>
          <w:iCs/>
        </w:rPr>
        <w:t>Canon III.7.</w:t>
      </w:r>
      <w:r w:rsidR="003E4613" w:rsidRPr="0043065A">
        <w:rPr>
          <w:i/>
          <w:iCs/>
        </w:rPr>
        <w:t>4(g)</w:t>
      </w:r>
      <w:r w:rsidR="003E4613" w:rsidRPr="0043065A">
        <w:t>)</w:t>
      </w:r>
      <w:commentRangeEnd w:id="8"/>
      <w:r w:rsidR="0043065A" w:rsidRPr="0043065A">
        <w:rPr>
          <w:rStyle w:val="CommentReference"/>
        </w:rPr>
        <w:commentReference w:id="8"/>
      </w:r>
    </w:p>
    <w:p w14:paraId="16741022" w14:textId="46D979B9" w:rsidR="00690DC0" w:rsidRPr="0043065A" w:rsidRDefault="0043065A" w:rsidP="0043065A">
      <w:pPr>
        <w:pStyle w:val="ListParagraph"/>
        <w:numPr>
          <w:ilvl w:val="0"/>
          <w:numId w:val="24"/>
        </w:numPr>
      </w:pPr>
      <w:r w:rsidRPr="0043065A">
        <w:t xml:space="preserve">The deacon’s ministry at </w:t>
      </w:r>
      <w:r w:rsidRPr="0043065A">
        <w:rPr>
          <w:i/>
          <w:iCs/>
        </w:rPr>
        <w:t>NN Church</w:t>
      </w:r>
      <w:r w:rsidRPr="0043065A">
        <w:t xml:space="preserve"> begins </w:t>
      </w:r>
      <w:r w:rsidRPr="0043065A">
        <w:rPr>
          <w:i/>
          <w:iCs/>
        </w:rPr>
        <w:t>MM DD, YYYY</w:t>
      </w:r>
      <w:r w:rsidRPr="0043065A">
        <w:t>.</w:t>
      </w:r>
    </w:p>
    <w:p w14:paraId="58089700" w14:textId="03CFE599" w:rsidR="00690DC0" w:rsidRPr="0043065A" w:rsidRDefault="00690DC0" w:rsidP="0043065A">
      <w:pPr>
        <w:pStyle w:val="ListParagraph"/>
        <w:numPr>
          <w:ilvl w:val="0"/>
          <w:numId w:val="24"/>
        </w:numPr>
      </w:pPr>
      <w:r w:rsidRPr="0043065A">
        <w:t>Background Check</w:t>
      </w:r>
      <w:r w:rsidR="0043065A" w:rsidRPr="0043065A">
        <w:t xml:space="preserve">s, Safe Church and Anti-Racism training are to be kept </w:t>
      </w:r>
      <w:r w:rsidR="00127528" w:rsidRPr="0043065A">
        <w:t>up to date</w:t>
      </w:r>
      <w:r w:rsidRPr="0043065A">
        <w:t xml:space="preserve"> per diocesan policy</w:t>
      </w:r>
      <w:r w:rsidR="0043065A" w:rsidRPr="0043065A">
        <w:t>.</w:t>
      </w:r>
    </w:p>
    <w:p w14:paraId="7FB43C37" w14:textId="09FDB711" w:rsidR="006A059C" w:rsidRPr="0043065A" w:rsidRDefault="006A059C" w:rsidP="0043065A">
      <w:pPr>
        <w:pStyle w:val="ListParagraph"/>
        <w:numPr>
          <w:ilvl w:val="0"/>
          <w:numId w:val="24"/>
        </w:numPr>
      </w:pPr>
      <w:r w:rsidRPr="0043065A">
        <w:t xml:space="preserve">Copies of this </w:t>
      </w:r>
      <w:r w:rsidR="007E2A04" w:rsidRPr="0043065A">
        <w:t xml:space="preserve">agreement will be given to </w:t>
      </w:r>
      <w:r w:rsidR="0043065A" w:rsidRPr="0043065A">
        <w:t>all signatories and one copy kept in the deacon’s permanent file.</w:t>
      </w:r>
    </w:p>
    <w:p w14:paraId="5E33735C" w14:textId="516ED04B" w:rsidR="00FB3B90" w:rsidRPr="002D4313" w:rsidRDefault="006A059C" w:rsidP="00262F7B">
      <w:pPr>
        <w:pStyle w:val="ListParagraph"/>
        <w:numPr>
          <w:ilvl w:val="0"/>
          <w:numId w:val="24"/>
        </w:numPr>
        <w:rPr>
          <w:b/>
          <w:bCs/>
          <w:i/>
          <w:iCs/>
          <w:color w:val="FF0000"/>
        </w:rPr>
      </w:pPr>
      <w:r w:rsidRPr="0043065A">
        <w:t xml:space="preserve">Any disagreement or dispute about the contents of this agreement should first </w:t>
      </w:r>
      <w:r w:rsidR="007E2A04" w:rsidRPr="0043065A">
        <w:t xml:space="preserve">be referred to </w:t>
      </w:r>
      <w:r w:rsidR="0043065A">
        <w:t>an</w:t>
      </w:r>
      <w:r w:rsidR="007E2A04" w:rsidRPr="0043065A">
        <w:t xml:space="preserve"> archdeacon </w:t>
      </w:r>
      <w:r w:rsidRPr="0043065A">
        <w:t xml:space="preserve">and thereafter referred to the </w:t>
      </w:r>
      <w:r w:rsidR="007E2A04" w:rsidRPr="0043065A">
        <w:t>b</w:t>
      </w:r>
      <w:r w:rsidRPr="0043065A">
        <w:t>ishop</w:t>
      </w:r>
      <w:r w:rsidR="0043065A">
        <w:t>. Other matters of conflict should follow the procedures laid out in the Guidelines</w:t>
      </w:r>
      <w:r w:rsidR="00262F7B">
        <w:t>.</w:t>
      </w:r>
    </w:p>
    <w:p w14:paraId="033A757F" w14:textId="23D7F9FB" w:rsidR="008A107D" w:rsidRPr="00262F7B" w:rsidRDefault="008A107D" w:rsidP="00262F7B"/>
    <w:p w14:paraId="2F9DC510" w14:textId="42969E47" w:rsidR="00262F7B" w:rsidRPr="00262F7B" w:rsidRDefault="00262F7B" w:rsidP="00262F7B"/>
    <w:p w14:paraId="2742F1B8" w14:textId="77777777" w:rsidR="00262F7B" w:rsidRPr="00262F7B" w:rsidRDefault="00262F7B" w:rsidP="00262F7B"/>
    <w:p w14:paraId="5A40C18B" w14:textId="77777777" w:rsidR="00262F7B" w:rsidRDefault="00262F7B" w:rsidP="00262F7B">
      <w:pPr>
        <w:sectPr w:rsidR="00262F7B" w:rsidSect="00E419B5"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822A6BF" w14:textId="77777777" w:rsidR="00262F7B" w:rsidRPr="00262F7B" w:rsidRDefault="00262F7B" w:rsidP="00262F7B">
      <w:pPr>
        <w:tabs>
          <w:tab w:val="right" w:pos="4320"/>
        </w:tabs>
      </w:pPr>
      <w:r w:rsidRPr="00262F7B">
        <w:t>____________________________________</w:t>
      </w:r>
    </w:p>
    <w:p w14:paraId="7AF2B1A5" w14:textId="7928C9F2" w:rsidR="004D7A29" w:rsidRPr="00127528" w:rsidRDefault="00E71931" w:rsidP="00262F7B">
      <w:pPr>
        <w:tabs>
          <w:tab w:val="right" w:pos="4320"/>
        </w:tabs>
        <w:rPr>
          <w:i/>
          <w:iCs/>
        </w:rPr>
      </w:pPr>
      <w:r w:rsidRPr="00127528">
        <w:rPr>
          <w:i/>
          <w:iCs/>
        </w:rPr>
        <w:t>Deacon</w:t>
      </w:r>
      <w:r w:rsidR="00262F7B" w:rsidRPr="00127528">
        <w:rPr>
          <w:i/>
          <w:iCs/>
        </w:rPr>
        <w:tab/>
        <w:t>Date</w:t>
      </w:r>
    </w:p>
    <w:p w14:paraId="4B95FCA7" w14:textId="77777777" w:rsidR="00E71931" w:rsidRPr="00262F7B" w:rsidRDefault="00E71931" w:rsidP="00262F7B">
      <w:pPr>
        <w:tabs>
          <w:tab w:val="right" w:pos="4320"/>
        </w:tabs>
      </w:pPr>
    </w:p>
    <w:p w14:paraId="0396C68D" w14:textId="717CF768" w:rsidR="00291746" w:rsidRPr="00262F7B" w:rsidRDefault="00291746" w:rsidP="00262F7B">
      <w:pPr>
        <w:tabs>
          <w:tab w:val="right" w:pos="4320"/>
        </w:tabs>
      </w:pPr>
    </w:p>
    <w:p w14:paraId="076D81C5" w14:textId="794FBEFF" w:rsidR="00291746" w:rsidRPr="00262F7B" w:rsidRDefault="00291746" w:rsidP="00262F7B">
      <w:pPr>
        <w:tabs>
          <w:tab w:val="right" w:pos="4320"/>
        </w:tabs>
      </w:pPr>
      <w:r w:rsidRPr="00262F7B">
        <w:t>____________________________________</w:t>
      </w:r>
    </w:p>
    <w:p w14:paraId="44F8BEDB" w14:textId="519DF767" w:rsidR="00291746" w:rsidRPr="00127528" w:rsidRDefault="00127528" w:rsidP="00262F7B">
      <w:pPr>
        <w:tabs>
          <w:tab w:val="right" w:pos="4320"/>
        </w:tabs>
        <w:rPr>
          <w:i/>
          <w:iCs/>
        </w:rPr>
      </w:pPr>
      <w:r w:rsidRPr="00127528">
        <w:rPr>
          <w:i/>
          <w:iCs/>
        </w:rPr>
        <w:t>Archdeacon</w:t>
      </w:r>
      <w:r w:rsidRPr="00127528">
        <w:rPr>
          <w:i/>
          <w:iCs/>
        </w:rPr>
        <w:tab/>
        <w:t>Date</w:t>
      </w:r>
    </w:p>
    <w:p w14:paraId="1E8DF825" w14:textId="783AD356" w:rsidR="001D1B58" w:rsidRDefault="001D1B58" w:rsidP="00262F7B">
      <w:pPr>
        <w:tabs>
          <w:tab w:val="right" w:pos="4320"/>
        </w:tabs>
      </w:pPr>
    </w:p>
    <w:p w14:paraId="7B8A7FDC" w14:textId="77777777" w:rsidR="00127528" w:rsidRPr="00262F7B" w:rsidRDefault="00127528" w:rsidP="00127528">
      <w:pPr>
        <w:tabs>
          <w:tab w:val="right" w:pos="4320"/>
        </w:tabs>
      </w:pPr>
    </w:p>
    <w:p w14:paraId="0B581462" w14:textId="77777777" w:rsidR="00127528" w:rsidRPr="00262F7B" w:rsidRDefault="00127528" w:rsidP="00127528">
      <w:pPr>
        <w:tabs>
          <w:tab w:val="right" w:pos="4320"/>
        </w:tabs>
      </w:pPr>
      <w:r w:rsidRPr="00262F7B">
        <w:t>____________________________________</w:t>
      </w:r>
    </w:p>
    <w:p w14:paraId="4D12B803" w14:textId="3445E36C" w:rsidR="00127528" w:rsidRPr="00127528" w:rsidRDefault="00127528" w:rsidP="00127528">
      <w:pPr>
        <w:tabs>
          <w:tab w:val="right" w:pos="4320"/>
        </w:tabs>
        <w:rPr>
          <w:i/>
          <w:iCs/>
        </w:rPr>
      </w:pPr>
      <w:r w:rsidRPr="00127528">
        <w:rPr>
          <w:i/>
          <w:iCs/>
        </w:rPr>
        <w:t>Bishop</w:t>
      </w:r>
      <w:r w:rsidRPr="00127528">
        <w:rPr>
          <w:i/>
          <w:iCs/>
        </w:rPr>
        <w:tab/>
        <w:t>Date</w:t>
      </w:r>
    </w:p>
    <w:p w14:paraId="05B8BCC4" w14:textId="78326373" w:rsidR="00127528" w:rsidRPr="00262F7B" w:rsidRDefault="00127528" w:rsidP="00127528">
      <w:pPr>
        <w:tabs>
          <w:tab w:val="right" w:pos="4320"/>
        </w:tabs>
      </w:pPr>
      <w:r>
        <w:br w:type="column"/>
      </w:r>
      <w:r w:rsidRPr="00262F7B">
        <w:t>____________________________________</w:t>
      </w:r>
    </w:p>
    <w:p w14:paraId="1B2E5A1C" w14:textId="77777777" w:rsidR="00127528" w:rsidRPr="00127528" w:rsidRDefault="00127528" w:rsidP="00127528">
      <w:pPr>
        <w:tabs>
          <w:tab w:val="right" w:pos="4320"/>
        </w:tabs>
        <w:rPr>
          <w:i/>
          <w:iCs/>
        </w:rPr>
      </w:pPr>
      <w:r w:rsidRPr="00127528">
        <w:rPr>
          <w:i/>
          <w:iCs/>
        </w:rPr>
        <w:t>Rector/Vicar/Priest-in-Charge</w:t>
      </w:r>
      <w:r w:rsidRPr="00127528">
        <w:rPr>
          <w:i/>
          <w:iCs/>
        </w:rPr>
        <w:tab/>
        <w:t>Date</w:t>
      </w:r>
    </w:p>
    <w:p w14:paraId="47755D5C" w14:textId="2DD470B9" w:rsidR="001D1B58" w:rsidRDefault="001D1B58" w:rsidP="00262F7B">
      <w:pPr>
        <w:tabs>
          <w:tab w:val="right" w:pos="4320"/>
        </w:tabs>
      </w:pPr>
    </w:p>
    <w:p w14:paraId="49F535DC" w14:textId="77777777" w:rsidR="00127528" w:rsidRPr="00262F7B" w:rsidRDefault="00127528" w:rsidP="00262F7B">
      <w:pPr>
        <w:tabs>
          <w:tab w:val="right" w:pos="4320"/>
        </w:tabs>
      </w:pPr>
    </w:p>
    <w:p w14:paraId="5CE0F813" w14:textId="77777777" w:rsidR="00127528" w:rsidRPr="00262F7B" w:rsidRDefault="00127528" w:rsidP="00127528">
      <w:pPr>
        <w:tabs>
          <w:tab w:val="right" w:pos="4320"/>
        </w:tabs>
      </w:pPr>
      <w:r w:rsidRPr="00262F7B">
        <w:t>____________________________________</w:t>
      </w:r>
    </w:p>
    <w:p w14:paraId="1DC54CE0" w14:textId="622A1EB5" w:rsidR="004426A6" w:rsidRPr="00127528" w:rsidRDefault="00127528" w:rsidP="00127528">
      <w:pPr>
        <w:tabs>
          <w:tab w:val="right" w:pos="4320"/>
        </w:tabs>
        <w:rPr>
          <w:i/>
          <w:iCs/>
        </w:rPr>
      </w:pPr>
      <w:r w:rsidRPr="00127528">
        <w:rPr>
          <w:i/>
          <w:iCs/>
        </w:rPr>
        <w:t>Senior Warden</w:t>
      </w:r>
      <w:r w:rsidRPr="00127528">
        <w:rPr>
          <w:i/>
          <w:iCs/>
        </w:rPr>
        <w:tab/>
        <w:t>Date</w:t>
      </w:r>
    </w:p>
    <w:sectPr w:rsidR="004426A6" w:rsidRPr="00127528" w:rsidSect="00262F7B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trick Funston" w:date="2022-04-29T10:17:00Z" w:initials="PF">
    <w:p w14:paraId="78111D12" w14:textId="77777777" w:rsidR="005F4C3D" w:rsidRDefault="005F4C3D" w:rsidP="00BB6E4A">
      <w:r>
        <w:rPr>
          <w:rStyle w:val="CommentReference"/>
        </w:rPr>
        <w:annotationRef/>
      </w:r>
      <w:r>
        <w:rPr>
          <w:sz w:val="20"/>
          <w:szCs w:val="20"/>
        </w:rPr>
        <w:t>Template is for parochial deacons, adjust as needed for institutional and diocesan deacons.</w:t>
      </w:r>
    </w:p>
  </w:comment>
  <w:comment w:id="1" w:author="Patrick Funston" w:date="2022-04-29T10:16:00Z" w:initials="PF">
    <w:p w14:paraId="3C83A17F" w14:textId="43953034" w:rsidR="005F4C3D" w:rsidRDefault="005F4C3D" w:rsidP="001042ED">
      <w:r>
        <w:rPr>
          <w:rStyle w:val="CommentReference"/>
        </w:rPr>
        <w:annotationRef/>
      </w:r>
      <w:r>
        <w:rPr>
          <w:sz w:val="20"/>
          <w:szCs w:val="20"/>
        </w:rPr>
        <w:t>Covenant Agreement and Guidelines should be distributed together; Covenant Template is “Appendix A” of Guidelines</w:t>
      </w:r>
    </w:p>
  </w:comment>
  <w:comment w:id="2" w:author="Patrick Funston" w:date="2022-04-29T10:39:00Z" w:initials="PF">
    <w:p w14:paraId="63807A51" w14:textId="77777777" w:rsidR="00E74117" w:rsidRDefault="00E74117" w:rsidP="001A0294">
      <w:r>
        <w:rPr>
          <w:rStyle w:val="CommentReference"/>
        </w:rPr>
        <w:annotationRef/>
      </w:r>
      <w:r>
        <w:rPr>
          <w:sz w:val="20"/>
          <w:szCs w:val="20"/>
        </w:rPr>
        <w:t>How is this deacon’s ministry in this place distinct from what all/most deacons do?</w:t>
      </w:r>
    </w:p>
  </w:comment>
  <w:comment w:id="3" w:author="Patrick Funston" w:date="2022-05-11T17:16:00Z" w:initials="PF">
    <w:p w14:paraId="4529A872" w14:textId="77777777" w:rsidR="00DF4903" w:rsidRDefault="00DF4903" w:rsidP="0066267A">
      <w:r>
        <w:rPr>
          <w:rStyle w:val="CommentReference"/>
        </w:rPr>
        <w:annotationRef/>
      </w:r>
      <w:r>
        <w:rPr>
          <w:sz w:val="20"/>
          <w:szCs w:val="20"/>
        </w:rPr>
        <w:t>Parish/vestry commitments to ministry partnership, financial commitments, vestry attendance, etc.</w:t>
      </w:r>
    </w:p>
  </w:comment>
  <w:comment w:id="4" w:author="Patrick Funston" w:date="2022-04-29T12:58:00Z" w:initials="PF">
    <w:p w14:paraId="350083B8" w14:textId="6A2FE6D7" w:rsidR="00A03B04" w:rsidRDefault="00A03B04" w:rsidP="00AB1A6A">
      <w:r>
        <w:rPr>
          <w:rStyle w:val="CommentReference"/>
        </w:rPr>
        <w:annotationRef/>
      </w:r>
      <w:r>
        <w:rPr>
          <w:sz w:val="20"/>
          <w:szCs w:val="20"/>
        </w:rPr>
        <w:t>Canon III.7.4</w:t>
      </w:r>
    </w:p>
  </w:comment>
  <w:comment w:id="5" w:author="Patrick Funston" w:date="2022-05-11T17:17:00Z" w:initials="PF">
    <w:p w14:paraId="5EDE9B2B" w14:textId="77777777" w:rsidR="00DF4903" w:rsidRDefault="00DF4903" w:rsidP="000A796A">
      <w:r>
        <w:rPr>
          <w:rStyle w:val="CommentReference"/>
        </w:rPr>
        <w:annotationRef/>
      </w:r>
      <w:r>
        <w:rPr>
          <w:sz w:val="20"/>
          <w:szCs w:val="20"/>
        </w:rPr>
        <w:t>Regular meetings, invitations to staff meetings, pulpit invitations, etc.</w:t>
      </w:r>
    </w:p>
  </w:comment>
  <w:comment w:id="6" w:author="Patrick Funston" w:date="2022-04-29T11:05:00Z" w:initials="PF">
    <w:p w14:paraId="4FBCC4C4" w14:textId="1CF3AD0B" w:rsidR="00115E7D" w:rsidRDefault="00115E7D" w:rsidP="00291C61">
      <w:r>
        <w:rPr>
          <w:rStyle w:val="CommentReference"/>
        </w:rPr>
        <w:annotationRef/>
      </w:r>
      <w:r>
        <w:rPr>
          <w:sz w:val="20"/>
          <w:szCs w:val="20"/>
        </w:rPr>
        <w:t>Parishes unable to pay for these expenses should speak with the archdeacons and bishop.</w:t>
      </w:r>
    </w:p>
  </w:comment>
  <w:comment w:id="7" w:author="Patrick Funston" w:date="2022-04-29T11:27:00Z" w:initials="PF">
    <w:p w14:paraId="58302070" w14:textId="77777777" w:rsidR="002D4313" w:rsidRDefault="002D4313" w:rsidP="0038442D">
      <w:r>
        <w:rPr>
          <w:rStyle w:val="CommentReference"/>
        </w:rPr>
        <w:annotationRef/>
      </w:r>
      <w:r>
        <w:rPr>
          <w:sz w:val="20"/>
          <w:szCs w:val="20"/>
        </w:rPr>
        <w:t>Report should reflect on year of ministry and state of agreements in Ministry Covenant.</w:t>
      </w:r>
    </w:p>
  </w:comment>
  <w:comment w:id="8" w:author="Patrick Funston" w:date="2022-04-29T12:39:00Z" w:initials="PF">
    <w:p w14:paraId="62F6DE44" w14:textId="77777777" w:rsidR="00B91570" w:rsidRDefault="0043065A" w:rsidP="00513999">
      <w:r>
        <w:rPr>
          <w:rStyle w:val="CommentReference"/>
        </w:rPr>
        <w:annotationRef/>
      </w:r>
      <w:r w:rsidR="00B91570">
        <w:rPr>
          <w:sz w:val="20"/>
          <w:szCs w:val="20"/>
        </w:rPr>
        <w:t>Required for Newly Ordained Deacons for at least a year.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111D12" w15:done="0"/>
  <w15:commentEx w15:paraId="3C83A17F" w15:done="0"/>
  <w15:commentEx w15:paraId="63807A51" w15:done="0"/>
  <w15:commentEx w15:paraId="4529A872" w15:done="0"/>
  <w15:commentEx w15:paraId="350083B8" w15:done="0"/>
  <w15:commentEx w15:paraId="5EDE9B2B" w15:done="0"/>
  <w15:commentEx w15:paraId="4FBCC4C4" w15:done="0"/>
  <w15:commentEx w15:paraId="58302070" w15:done="0"/>
  <w15:commentEx w15:paraId="62F6DE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39B0" w16cex:dateUtc="2022-04-29T15:17:00Z"/>
  <w16cex:commentExtensible w16cex:durableId="2616398E" w16cex:dateUtc="2022-04-29T15:16:00Z"/>
  <w16cex:commentExtensible w16cex:durableId="26163EE4" w16cex:dateUtc="2022-04-29T15:39:00Z"/>
  <w16cex:commentExtensible w16cex:durableId="26266E00" w16cex:dateUtc="2022-05-11T22:16:00Z"/>
  <w16cex:commentExtensible w16cex:durableId="26165F8E" w16cex:dateUtc="2022-04-29T17:58:00Z"/>
  <w16cex:commentExtensible w16cex:durableId="26266E40" w16cex:dateUtc="2022-05-11T22:17:00Z"/>
  <w16cex:commentExtensible w16cex:durableId="261644FE" w16cex:dateUtc="2022-04-29T16:05:00Z"/>
  <w16cex:commentExtensible w16cex:durableId="26164A21" w16cex:dateUtc="2022-04-29T16:27:00Z"/>
  <w16cex:commentExtensible w16cex:durableId="26165B1D" w16cex:dateUtc="2022-04-29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111D12" w16cid:durableId="261639B0"/>
  <w16cid:commentId w16cid:paraId="3C83A17F" w16cid:durableId="2616398E"/>
  <w16cid:commentId w16cid:paraId="63807A51" w16cid:durableId="26163EE4"/>
  <w16cid:commentId w16cid:paraId="4529A872" w16cid:durableId="26266E00"/>
  <w16cid:commentId w16cid:paraId="350083B8" w16cid:durableId="26165F8E"/>
  <w16cid:commentId w16cid:paraId="5EDE9B2B" w16cid:durableId="26266E40"/>
  <w16cid:commentId w16cid:paraId="4FBCC4C4" w16cid:durableId="261644FE"/>
  <w16cid:commentId w16cid:paraId="58302070" w16cid:durableId="26164A21"/>
  <w16cid:commentId w16cid:paraId="62F6DE44" w16cid:durableId="26165B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E676" w14:textId="77777777" w:rsidR="00CF34C4" w:rsidRDefault="00CF34C4">
      <w:r>
        <w:separator/>
      </w:r>
    </w:p>
  </w:endnote>
  <w:endnote w:type="continuationSeparator" w:id="0">
    <w:p w14:paraId="39409436" w14:textId="77777777" w:rsidR="00CF34C4" w:rsidRDefault="00CF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B5E" w14:textId="29D20E7D" w:rsidR="0029003B" w:rsidRPr="00E419B5" w:rsidRDefault="0029003B" w:rsidP="00127528">
    <w:pPr>
      <w:pStyle w:val="Footer"/>
      <w:tabs>
        <w:tab w:val="clear" w:pos="8640"/>
        <w:tab w:val="right" w:pos="9360"/>
      </w:tabs>
      <w:jc w:val="right"/>
      <w:rPr>
        <w:rFonts w:ascii="Arial" w:hAnsi="Arial" w:cs="Arial"/>
        <w:sz w:val="18"/>
        <w:szCs w:val="18"/>
      </w:rPr>
    </w:pPr>
    <w:r w:rsidRPr="00E419B5">
      <w:rPr>
        <w:rFonts w:ascii="Arial" w:hAnsi="Arial" w:cs="Arial"/>
        <w:sz w:val="18"/>
        <w:szCs w:val="18"/>
      </w:rPr>
      <w:t xml:space="preserve">Diaconal </w:t>
    </w:r>
    <w:r w:rsidR="00D11B07">
      <w:rPr>
        <w:rFonts w:ascii="Arial" w:hAnsi="Arial" w:cs="Arial"/>
        <w:sz w:val="18"/>
        <w:szCs w:val="18"/>
      </w:rPr>
      <w:t>Ministry Covenant</w:t>
    </w:r>
    <w:r w:rsidR="00127528">
      <w:rPr>
        <w:rFonts w:ascii="Arial" w:hAnsi="Arial" w:cs="Arial"/>
        <w:sz w:val="18"/>
        <w:szCs w:val="18"/>
      </w:rPr>
      <w:t xml:space="preserve"> Template, </w:t>
    </w:r>
    <w:r w:rsidR="00127528" w:rsidRPr="00127528">
      <w:rPr>
        <w:rFonts w:ascii="Arial" w:hAnsi="Arial" w:cs="Arial"/>
        <w:i/>
        <w:iCs/>
        <w:sz w:val="18"/>
        <w:szCs w:val="18"/>
      </w:rPr>
      <w:t>rev. May 2022</w:t>
    </w:r>
    <w:r w:rsidRPr="00E419B5">
      <w:rPr>
        <w:rFonts w:ascii="Arial" w:hAnsi="Arial" w:cs="Arial"/>
        <w:sz w:val="18"/>
        <w:szCs w:val="18"/>
      </w:rPr>
      <w:t xml:space="preserve"> – Page </w:t>
    </w:r>
    <w:r w:rsidRPr="00E419B5">
      <w:rPr>
        <w:rStyle w:val="PageNumber"/>
        <w:rFonts w:ascii="Arial" w:hAnsi="Arial" w:cs="Arial"/>
        <w:sz w:val="18"/>
        <w:szCs w:val="18"/>
      </w:rPr>
      <w:fldChar w:fldCharType="begin"/>
    </w:r>
    <w:r w:rsidRPr="00E419B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419B5">
      <w:rPr>
        <w:rStyle w:val="PageNumber"/>
        <w:rFonts w:ascii="Arial" w:hAnsi="Arial" w:cs="Arial"/>
        <w:sz w:val="18"/>
        <w:szCs w:val="18"/>
      </w:rPr>
      <w:fldChar w:fldCharType="separate"/>
    </w:r>
    <w:r w:rsidR="00346234">
      <w:rPr>
        <w:rStyle w:val="PageNumber"/>
        <w:rFonts w:ascii="Arial" w:hAnsi="Arial" w:cs="Arial"/>
        <w:noProof/>
        <w:sz w:val="18"/>
        <w:szCs w:val="18"/>
      </w:rPr>
      <w:t>3</w:t>
    </w:r>
    <w:r w:rsidRPr="00E419B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7307" w14:textId="77777777" w:rsidR="00CF34C4" w:rsidRDefault="00CF34C4">
      <w:r>
        <w:separator/>
      </w:r>
    </w:p>
  </w:footnote>
  <w:footnote w:type="continuationSeparator" w:id="0">
    <w:p w14:paraId="6FC0F287" w14:textId="77777777" w:rsidR="00CF34C4" w:rsidRDefault="00CF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665"/>
    <w:multiLevelType w:val="hybridMultilevel"/>
    <w:tmpl w:val="AD484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0E55"/>
    <w:multiLevelType w:val="multilevel"/>
    <w:tmpl w:val="AD484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621"/>
    <w:multiLevelType w:val="hybridMultilevel"/>
    <w:tmpl w:val="3B8A6B66"/>
    <w:lvl w:ilvl="0" w:tplc="B2EA6A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43E"/>
    <w:multiLevelType w:val="hybridMultilevel"/>
    <w:tmpl w:val="F34EBB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3733F"/>
    <w:multiLevelType w:val="hybridMultilevel"/>
    <w:tmpl w:val="F404F0D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2667"/>
    <w:multiLevelType w:val="hybridMultilevel"/>
    <w:tmpl w:val="E5EC1D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B0D4E"/>
    <w:multiLevelType w:val="hybridMultilevel"/>
    <w:tmpl w:val="B4722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F32"/>
    <w:multiLevelType w:val="hybridMultilevel"/>
    <w:tmpl w:val="13E0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CFB"/>
    <w:multiLevelType w:val="hybridMultilevel"/>
    <w:tmpl w:val="C770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4686"/>
    <w:multiLevelType w:val="hybridMultilevel"/>
    <w:tmpl w:val="91AC09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0679"/>
    <w:multiLevelType w:val="hybridMultilevel"/>
    <w:tmpl w:val="6D5AA830"/>
    <w:lvl w:ilvl="0" w:tplc="54C8C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017C4"/>
    <w:multiLevelType w:val="hybridMultilevel"/>
    <w:tmpl w:val="589E2B72"/>
    <w:lvl w:ilvl="0" w:tplc="D840B52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76C98"/>
    <w:multiLevelType w:val="hybridMultilevel"/>
    <w:tmpl w:val="A2EC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635"/>
    <w:multiLevelType w:val="hybridMultilevel"/>
    <w:tmpl w:val="8B06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321"/>
    <w:multiLevelType w:val="hybridMultilevel"/>
    <w:tmpl w:val="0DF4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1A46"/>
    <w:multiLevelType w:val="hybridMultilevel"/>
    <w:tmpl w:val="36E076D6"/>
    <w:lvl w:ilvl="0" w:tplc="37762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5412"/>
    <w:multiLevelType w:val="hybridMultilevel"/>
    <w:tmpl w:val="ECD442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5C0501"/>
    <w:multiLevelType w:val="hybridMultilevel"/>
    <w:tmpl w:val="71D09E4C"/>
    <w:lvl w:ilvl="0" w:tplc="74729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81428"/>
    <w:multiLevelType w:val="hybridMultilevel"/>
    <w:tmpl w:val="149AB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C350E"/>
    <w:multiLevelType w:val="hybridMultilevel"/>
    <w:tmpl w:val="2CD08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72CE2"/>
    <w:multiLevelType w:val="hybridMultilevel"/>
    <w:tmpl w:val="38D2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3D9D"/>
    <w:multiLevelType w:val="hybridMultilevel"/>
    <w:tmpl w:val="BF440ED0"/>
    <w:lvl w:ilvl="0" w:tplc="468CDB3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07E75"/>
    <w:multiLevelType w:val="hybridMultilevel"/>
    <w:tmpl w:val="2444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0350B"/>
    <w:multiLevelType w:val="hybridMultilevel"/>
    <w:tmpl w:val="43905A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50EE6"/>
    <w:multiLevelType w:val="hybridMultilevel"/>
    <w:tmpl w:val="717660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60AC4"/>
    <w:multiLevelType w:val="hybridMultilevel"/>
    <w:tmpl w:val="539C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01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E027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E0B4A06"/>
    <w:multiLevelType w:val="hybridMultilevel"/>
    <w:tmpl w:val="C4BC08D6"/>
    <w:lvl w:ilvl="0" w:tplc="32D20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584717">
    <w:abstractNumId w:val="27"/>
  </w:num>
  <w:num w:numId="2" w16cid:durableId="901403328">
    <w:abstractNumId w:val="26"/>
  </w:num>
  <w:num w:numId="3" w16cid:durableId="610867133">
    <w:abstractNumId w:val="9"/>
  </w:num>
  <w:num w:numId="4" w16cid:durableId="841973248">
    <w:abstractNumId w:val="5"/>
  </w:num>
  <w:num w:numId="5" w16cid:durableId="406996919">
    <w:abstractNumId w:val="3"/>
  </w:num>
  <w:num w:numId="6" w16cid:durableId="909459967">
    <w:abstractNumId w:val="23"/>
  </w:num>
  <w:num w:numId="7" w16cid:durableId="271715788">
    <w:abstractNumId w:val="21"/>
  </w:num>
  <w:num w:numId="8" w16cid:durableId="1380662138">
    <w:abstractNumId w:val="0"/>
  </w:num>
  <w:num w:numId="9" w16cid:durableId="55979176">
    <w:abstractNumId w:val="4"/>
  </w:num>
  <w:num w:numId="10" w16cid:durableId="1115441345">
    <w:abstractNumId w:val="24"/>
  </w:num>
  <w:num w:numId="11" w16cid:durableId="1099329485">
    <w:abstractNumId w:val="28"/>
  </w:num>
  <w:num w:numId="12" w16cid:durableId="1516386547">
    <w:abstractNumId w:val="16"/>
  </w:num>
  <w:num w:numId="13" w16cid:durableId="1655184871">
    <w:abstractNumId w:val="1"/>
  </w:num>
  <w:num w:numId="14" w16cid:durableId="1464300739">
    <w:abstractNumId w:val="15"/>
  </w:num>
  <w:num w:numId="15" w16cid:durableId="980188437">
    <w:abstractNumId w:val="11"/>
  </w:num>
  <w:num w:numId="16" w16cid:durableId="1544519049">
    <w:abstractNumId w:val="10"/>
  </w:num>
  <w:num w:numId="17" w16cid:durableId="819225012">
    <w:abstractNumId w:val="2"/>
  </w:num>
  <w:num w:numId="18" w16cid:durableId="12848070">
    <w:abstractNumId w:val="14"/>
  </w:num>
  <w:num w:numId="19" w16cid:durableId="861819119">
    <w:abstractNumId w:val="6"/>
  </w:num>
  <w:num w:numId="20" w16cid:durableId="801964840">
    <w:abstractNumId w:val="12"/>
  </w:num>
  <w:num w:numId="21" w16cid:durableId="1779761653">
    <w:abstractNumId w:val="8"/>
  </w:num>
  <w:num w:numId="22" w16cid:durableId="415395812">
    <w:abstractNumId w:val="20"/>
  </w:num>
  <w:num w:numId="23" w16cid:durableId="91315939">
    <w:abstractNumId w:val="22"/>
  </w:num>
  <w:num w:numId="24" w16cid:durableId="1265766299">
    <w:abstractNumId w:val="17"/>
  </w:num>
  <w:num w:numId="25" w16cid:durableId="1453742473">
    <w:abstractNumId w:val="7"/>
  </w:num>
  <w:num w:numId="26" w16cid:durableId="1107700603">
    <w:abstractNumId w:val="13"/>
  </w:num>
  <w:num w:numId="27" w16cid:durableId="711927439">
    <w:abstractNumId w:val="25"/>
  </w:num>
  <w:num w:numId="28" w16cid:durableId="1282953286">
    <w:abstractNumId w:val="19"/>
  </w:num>
  <w:num w:numId="29" w16cid:durableId="50201297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k Funston">
    <w15:presenceInfo w15:providerId="AD" w15:userId="S::apfunston@episcopal-ks.org::a281753f-e933-4833-bf9d-5c54e75a0c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59"/>
    <w:rsid w:val="00017246"/>
    <w:rsid w:val="00020C2B"/>
    <w:rsid w:val="00021EDE"/>
    <w:rsid w:val="000233AE"/>
    <w:rsid w:val="00025103"/>
    <w:rsid w:val="00046D6D"/>
    <w:rsid w:val="00067709"/>
    <w:rsid w:val="00085966"/>
    <w:rsid w:val="00087FBF"/>
    <w:rsid w:val="000947D7"/>
    <w:rsid w:val="000C19CB"/>
    <w:rsid w:val="000C1DA1"/>
    <w:rsid w:val="000D359A"/>
    <w:rsid w:val="000F2488"/>
    <w:rsid w:val="000F4767"/>
    <w:rsid w:val="00115E7D"/>
    <w:rsid w:val="00127528"/>
    <w:rsid w:val="001403CD"/>
    <w:rsid w:val="00142C98"/>
    <w:rsid w:val="00170073"/>
    <w:rsid w:val="00176B77"/>
    <w:rsid w:val="00181277"/>
    <w:rsid w:val="001A5180"/>
    <w:rsid w:val="001B0957"/>
    <w:rsid w:val="001B5787"/>
    <w:rsid w:val="001D1B58"/>
    <w:rsid w:val="00202627"/>
    <w:rsid w:val="0023034B"/>
    <w:rsid w:val="002406A6"/>
    <w:rsid w:val="0024107B"/>
    <w:rsid w:val="00252C2A"/>
    <w:rsid w:val="002576C8"/>
    <w:rsid w:val="00262F7B"/>
    <w:rsid w:val="00266E56"/>
    <w:rsid w:val="00285725"/>
    <w:rsid w:val="0029003B"/>
    <w:rsid w:val="00291746"/>
    <w:rsid w:val="0029299C"/>
    <w:rsid w:val="00297603"/>
    <w:rsid w:val="002C353D"/>
    <w:rsid w:val="002D4313"/>
    <w:rsid w:val="003024AC"/>
    <w:rsid w:val="00317159"/>
    <w:rsid w:val="00320A8C"/>
    <w:rsid w:val="0034345E"/>
    <w:rsid w:val="00346234"/>
    <w:rsid w:val="003619BD"/>
    <w:rsid w:val="00376E39"/>
    <w:rsid w:val="00387F05"/>
    <w:rsid w:val="003C77CD"/>
    <w:rsid w:val="003D4B59"/>
    <w:rsid w:val="003E2BFC"/>
    <w:rsid w:val="003E4613"/>
    <w:rsid w:val="0040686F"/>
    <w:rsid w:val="0043065A"/>
    <w:rsid w:val="00437FB0"/>
    <w:rsid w:val="004426A6"/>
    <w:rsid w:val="00447EBC"/>
    <w:rsid w:val="0046306A"/>
    <w:rsid w:val="00473213"/>
    <w:rsid w:val="004762ED"/>
    <w:rsid w:val="004A6D12"/>
    <w:rsid w:val="004B2243"/>
    <w:rsid w:val="004B3055"/>
    <w:rsid w:val="004B6402"/>
    <w:rsid w:val="004D7A29"/>
    <w:rsid w:val="004E6804"/>
    <w:rsid w:val="004F0527"/>
    <w:rsid w:val="004F585F"/>
    <w:rsid w:val="005041A6"/>
    <w:rsid w:val="0050641F"/>
    <w:rsid w:val="00513DD5"/>
    <w:rsid w:val="005161B9"/>
    <w:rsid w:val="0052135B"/>
    <w:rsid w:val="00525BEE"/>
    <w:rsid w:val="00533F92"/>
    <w:rsid w:val="00534ACC"/>
    <w:rsid w:val="00542BD0"/>
    <w:rsid w:val="005463DA"/>
    <w:rsid w:val="0055744D"/>
    <w:rsid w:val="005862C7"/>
    <w:rsid w:val="0059264C"/>
    <w:rsid w:val="005A38F8"/>
    <w:rsid w:val="005B509E"/>
    <w:rsid w:val="005E19B5"/>
    <w:rsid w:val="005F4C3D"/>
    <w:rsid w:val="00601903"/>
    <w:rsid w:val="00603B0C"/>
    <w:rsid w:val="006149CC"/>
    <w:rsid w:val="0063013F"/>
    <w:rsid w:val="006423A8"/>
    <w:rsid w:val="00642819"/>
    <w:rsid w:val="00643B22"/>
    <w:rsid w:val="00661206"/>
    <w:rsid w:val="00661DDD"/>
    <w:rsid w:val="00676187"/>
    <w:rsid w:val="006867F8"/>
    <w:rsid w:val="00690DC0"/>
    <w:rsid w:val="0069506D"/>
    <w:rsid w:val="006A059C"/>
    <w:rsid w:val="006D4140"/>
    <w:rsid w:val="006D58C6"/>
    <w:rsid w:val="006F5C8B"/>
    <w:rsid w:val="00790753"/>
    <w:rsid w:val="007A4942"/>
    <w:rsid w:val="007B7995"/>
    <w:rsid w:val="007C0E93"/>
    <w:rsid w:val="007C3305"/>
    <w:rsid w:val="007D62EB"/>
    <w:rsid w:val="007E02AD"/>
    <w:rsid w:val="007E114B"/>
    <w:rsid w:val="007E2A04"/>
    <w:rsid w:val="0080357F"/>
    <w:rsid w:val="00807589"/>
    <w:rsid w:val="00844EFF"/>
    <w:rsid w:val="00847645"/>
    <w:rsid w:val="0086255C"/>
    <w:rsid w:val="008656BB"/>
    <w:rsid w:val="00881C52"/>
    <w:rsid w:val="00882E4A"/>
    <w:rsid w:val="00883A37"/>
    <w:rsid w:val="008854B5"/>
    <w:rsid w:val="00894E57"/>
    <w:rsid w:val="00896125"/>
    <w:rsid w:val="008A107D"/>
    <w:rsid w:val="008C17CB"/>
    <w:rsid w:val="008D055E"/>
    <w:rsid w:val="008E17B6"/>
    <w:rsid w:val="008E220A"/>
    <w:rsid w:val="009122A8"/>
    <w:rsid w:val="00914AE7"/>
    <w:rsid w:val="00917F5B"/>
    <w:rsid w:val="0092388E"/>
    <w:rsid w:val="00951FBF"/>
    <w:rsid w:val="009601BC"/>
    <w:rsid w:val="00960CB1"/>
    <w:rsid w:val="00987006"/>
    <w:rsid w:val="0099146A"/>
    <w:rsid w:val="009A39E8"/>
    <w:rsid w:val="009A4098"/>
    <w:rsid w:val="009B0A84"/>
    <w:rsid w:val="009B5B54"/>
    <w:rsid w:val="009C5C59"/>
    <w:rsid w:val="009D69A5"/>
    <w:rsid w:val="00A039D2"/>
    <w:rsid w:val="00A03B04"/>
    <w:rsid w:val="00A06388"/>
    <w:rsid w:val="00A16723"/>
    <w:rsid w:val="00A2057E"/>
    <w:rsid w:val="00A27A0B"/>
    <w:rsid w:val="00A35CC8"/>
    <w:rsid w:val="00A95C6F"/>
    <w:rsid w:val="00A9785B"/>
    <w:rsid w:val="00AE7864"/>
    <w:rsid w:val="00B37698"/>
    <w:rsid w:val="00B37855"/>
    <w:rsid w:val="00B45EA8"/>
    <w:rsid w:val="00B55884"/>
    <w:rsid w:val="00B57C6B"/>
    <w:rsid w:val="00B67304"/>
    <w:rsid w:val="00B80C38"/>
    <w:rsid w:val="00B91570"/>
    <w:rsid w:val="00BB0019"/>
    <w:rsid w:val="00BB300D"/>
    <w:rsid w:val="00BE3378"/>
    <w:rsid w:val="00BE5DBC"/>
    <w:rsid w:val="00BF3505"/>
    <w:rsid w:val="00C07B54"/>
    <w:rsid w:val="00C47191"/>
    <w:rsid w:val="00C75C03"/>
    <w:rsid w:val="00C92B1E"/>
    <w:rsid w:val="00CA0B85"/>
    <w:rsid w:val="00CF22D3"/>
    <w:rsid w:val="00CF34C4"/>
    <w:rsid w:val="00D0196D"/>
    <w:rsid w:val="00D03437"/>
    <w:rsid w:val="00D11B07"/>
    <w:rsid w:val="00D41FFA"/>
    <w:rsid w:val="00D42DC0"/>
    <w:rsid w:val="00DB4FF8"/>
    <w:rsid w:val="00DC56DE"/>
    <w:rsid w:val="00DD689B"/>
    <w:rsid w:val="00DF4903"/>
    <w:rsid w:val="00E11069"/>
    <w:rsid w:val="00E238E2"/>
    <w:rsid w:val="00E30754"/>
    <w:rsid w:val="00E419B5"/>
    <w:rsid w:val="00E43047"/>
    <w:rsid w:val="00E508C4"/>
    <w:rsid w:val="00E54479"/>
    <w:rsid w:val="00E65FDD"/>
    <w:rsid w:val="00E71931"/>
    <w:rsid w:val="00E74117"/>
    <w:rsid w:val="00E81842"/>
    <w:rsid w:val="00E8753E"/>
    <w:rsid w:val="00E920A8"/>
    <w:rsid w:val="00E938B2"/>
    <w:rsid w:val="00E97E32"/>
    <w:rsid w:val="00EA14E8"/>
    <w:rsid w:val="00ED0A11"/>
    <w:rsid w:val="00ED2554"/>
    <w:rsid w:val="00EE1FCE"/>
    <w:rsid w:val="00EF0003"/>
    <w:rsid w:val="00F05F67"/>
    <w:rsid w:val="00F11992"/>
    <w:rsid w:val="00F21260"/>
    <w:rsid w:val="00F267E9"/>
    <w:rsid w:val="00F4018B"/>
    <w:rsid w:val="00F4584A"/>
    <w:rsid w:val="00F52D46"/>
    <w:rsid w:val="00F53968"/>
    <w:rsid w:val="00F65EF1"/>
    <w:rsid w:val="00F85659"/>
    <w:rsid w:val="00FB3B90"/>
    <w:rsid w:val="00FD576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7DAB0"/>
  <w15:chartTrackingRefBased/>
  <w15:docId w15:val="{4C449E68-408B-45D3-A947-50E2B4ED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2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22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2243"/>
  </w:style>
  <w:style w:type="table" w:styleId="TableGrid">
    <w:name w:val="Table Grid"/>
    <w:basedOn w:val="TableNormal"/>
    <w:rsid w:val="003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3D"/>
    <w:rPr>
      <w:b/>
      <w:bCs/>
    </w:rPr>
  </w:style>
  <w:style w:type="paragraph" w:customStyle="1" w:styleId="inset">
    <w:name w:val="inset"/>
    <w:basedOn w:val="Normal"/>
    <w:rsid w:val="00960CB1"/>
    <w:pPr>
      <w:ind w:left="720" w:right="720"/>
    </w:pPr>
    <w:rPr>
      <w:rFonts w:ascii="Palatino" w:hAnsi="Palatino"/>
      <w:szCs w:val="20"/>
    </w:rPr>
  </w:style>
  <w:style w:type="paragraph" w:styleId="ListParagraph">
    <w:name w:val="List Paragraph"/>
    <w:basedOn w:val="Normal"/>
    <w:uiPriority w:val="34"/>
    <w:qFormat/>
    <w:rsid w:val="002C3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27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AA61-441A-48AA-ABBE-3155F968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ARIZONA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ARIZONA</dc:title>
  <dc:subject/>
  <dc:creator>vritson</dc:creator>
  <cp:keywords/>
  <dc:description/>
  <cp:lastModifiedBy>Patrick Funston</cp:lastModifiedBy>
  <cp:revision>2</cp:revision>
  <cp:lastPrinted>2011-03-04T22:23:00Z</cp:lastPrinted>
  <dcterms:created xsi:type="dcterms:W3CDTF">2022-05-11T22:43:00Z</dcterms:created>
  <dcterms:modified xsi:type="dcterms:W3CDTF">2022-05-11T22:43:00Z</dcterms:modified>
</cp:coreProperties>
</file>